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9221" w14:textId="63BEEC81" w:rsidR="00AA6597" w:rsidRDefault="00000000">
      <w:r>
        <w:t>Ablaufplan/</w:t>
      </w:r>
      <w:proofErr w:type="spellStart"/>
      <w:r>
        <w:t>Bausteine_SYSDER</w:t>
      </w:r>
      <w:proofErr w:type="spellEnd"/>
      <w:r>
        <w:t xml:space="preserve"> </w:t>
      </w:r>
      <w:r w:rsidR="000F5FD9">
        <w:t>Lehrkräftefortbildung</w:t>
      </w:r>
    </w:p>
    <w:p w14:paraId="5CD07662" w14:textId="4E41E62D" w:rsidR="00A63041" w:rsidRDefault="00A63041">
      <w:r>
        <w:t>Systemische wirtschaftliche Phänomene mit Hilfe von digitalen Escape Rooms unterrichten</w:t>
      </w:r>
    </w:p>
    <w:tbl>
      <w:tblPr>
        <w:tblStyle w:val="Tabellenraster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976"/>
        <w:gridCol w:w="6237"/>
        <w:gridCol w:w="2410"/>
      </w:tblGrid>
      <w:tr w:rsidR="005E4D53" w14:paraId="75CF9479" w14:textId="77777777" w:rsidTr="005E4D53">
        <w:trPr>
          <w:trHeight w:val="411"/>
        </w:trPr>
        <w:tc>
          <w:tcPr>
            <w:tcW w:w="704" w:type="dxa"/>
            <w:shd w:val="clear" w:color="auto" w:fill="BFBFBF" w:themeFill="background1" w:themeFillShade="BF"/>
          </w:tcPr>
          <w:p w14:paraId="34710A67" w14:textId="77777777" w:rsidR="005E4D53" w:rsidRDefault="005E4D53">
            <w:pPr>
              <w:spacing w:after="0" w:line="240" w:lineRule="auto"/>
              <w:jc w:val="center"/>
              <w:rPr>
                <w:rFonts w:eastAsia="Aptos"/>
                <w:b/>
                <w:bCs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1290D18F" w14:textId="0E64016C" w:rsidR="005E4D53" w:rsidRDefault="005E4D5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Phase/Schema/Zeit</w:t>
            </w:r>
            <w:r>
              <w:rPr>
                <w:rFonts w:eastAsia="Aptos"/>
                <w:b/>
                <w:bCs/>
              </w:rPr>
              <w:br/>
              <w:t>4CID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58C41F0F" w14:textId="77777777" w:rsidR="005E4D53" w:rsidRDefault="005E4D5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Kompetenz</w:t>
            </w:r>
            <w:r>
              <w:rPr>
                <w:rFonts w:eastAsia="Aptos"/>
                <w:b/>
                <w:bCs/>
              </w:rPr>
              <w:br/>
              <w:t>Schema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14:paraId="76E8608E" w14:textId="77777777" w:rsidR="005E4D53" w:rsidRDefault="005E4D5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Inhalte/Aktivität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BCD2D2F" w14:textId="42E1A5E2" w:rsidR="005E4D53" w:rsidRDefault="005E4D5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Aufgabe</w:t>
            </w:r>
          </w:p>
        </w:tc>
      </w:tr>
      <w:tr w:rsidR="005E4D53" w14:paraId="2AB14012" w14:textId="77777777" w:rsidTr="005E4D53">
        <w:tc>
          <w:tcPr>
            <w:tcW w:w="704" w:type="dxa"/>
            <w:shd w:val="clear" w:color="auto" w:fill="FFFFFF" w:themeFill="background1"/>
          </w:tcPr>
          <w:p w14:paraId="3F3C0A4D" w14:textId="6996DC23" w:rsidR="005E4D53" w:rsidRPr="006F6E77" w:rsidRDefault="005E4D53" w:rsidP="006F6E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77FCB09" w14:textId="4BAB22E7" w:rsidR="005E4D53" w:rsidRDefault="005E4D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 Min</w:t>
            </w:r>
            <w:r>
              <w:rPr>
                <w:sz w:val="20"/>
                <w:szCs w:val="20"/>
              </w:rPr>
              <w:t xml:space="preserve"> Einstieg/Konfrontation</w:t>
            </w:r>
          </w:p>
        </w:tc>
        <w:tc>
          <w:tcPr>
            <w:tcW w:w="2976" w:type="dxa"/>
            <w:shd w:val="clear" w:color="auto" w:fill="FFFFFF" w:themeFill="background1"/>
          </w:tcPr>
          <w:p w14:paraId="3C9CF375" w14:textId="77777777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6EB915D5" w14:textId="502951EB" w:rsidR="005E4D53" w:rsidRDefault="005E4D53" w:rsidP="0091328C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Lernaufgabe präsentieren: „Plane den Einsatz eines bestehenden dER, damit er das systemische Denken Deiner SuS fördert (inkl. Formulierung des Lernziels und Analyse der zu erwartenden Verstehenshürden)“</w:t>
            </w:r>
          </w:p>
          <w:p w14:paraId="7F4BA3E8" w14:textId="77777777" w:rsidR="005E4D53" w:rsidRDefault="005E4D53" w:rsidP="0091328C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</w:p>
          <w:p w14:paraId="6C34AB83" w14:textId="22069F9C" w:rsidR="005E4D53" w:rsidRDefault="005E4D53" w:rsidP="00BA6992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Alle bestehenden dER kurz vorstellen</w:t>
            </w:r>
          </w:p>
        </w:tc>
        <w:tc>
          <w:tcPr>
            <w:tcW w:w="2410" w:type="dxa"/>
            <w:shd w:val="clear" w:color="auto" w:fill="FFFFFF" w:themeFill="background1"/>
          </w:tcPr>
          <w:p w14:paraId="6694FD2F" w14:textId="7F66DAAB" w:rsidR="005E4D53" w:rsidRDefault="005E4D53" w:rsidP="00510272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Kurzdarstellung der dER</w:t>
            </w: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br/>
            </w:r>
          </w:p>
          <w:p w14:paraId="33FC650C" w14:textId="77777777" w:rsidR="005E4D53" w:rsidRDefault="005E4D53" w:rsidP="00510272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</w:p>
          <w:p w14:paraId="6B7EC00C" w14:textId="77777777" w:rsidR="005E4D53" w:rsidRDefault="005E4D53" w:rsidP="00510272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</w:p>
          <w:p w14:paraId="3BA4C2E4" w14:textId="4336C0EE" w:rsidR="005E4D53" w:rsidRPr="00510272" w:rsidRDefault="005E4D53" w:rsidP="00510272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alle</w:t>
            </w:r>
          </w:p>
        </w:tc>
      </w:tr>
      <w:tr w:rsidR="005E4D53" w14:paraId="747EA036" w14:textId="77777777" w:rsidTr="005E4D53">
        <w:tc>
          <w:tcPr>
            <w:tcW w:w="704" w:type="dxa"/>
            <w:tcBorders>
              <w:top w:val="nil"/>
            </w:tcBorders>
            <w:shd w:val="clear" w:color="auto" w:fill="FFFFFF" w:themeFill="background1"/>
          </w:tcPr>
          <w:p w14:paraId="038A33DB" w14:textId="77777777" w:rsidR="005E4D53" w:rsidRPr="006F6E77" w:rsidRDefault="005E4D53" w:rsidP="006F6E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</w:tcPr>
          <w:p w14:paraId="6CF3C721" w14:textId="751FE6C5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  <w:t>20 Min</w:t>
            </w:r>
            <w:r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  <w:br/>
            </w: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Systemische Inhalte als Verstehenshürde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</w:tcPr>
          <w:p w14:paraId="5F2B3FF6" w14:textId="65A6C64E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 xml:space="preserve">Kognitive Aktivierung in Hinblick auf die Verstehenshürden, 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FF" w:themeFill="background1"/>
          </w:tcPr>
          <w:p w14:paraId="0FB2DCF3" w14:textId="77777777" w:rsidR="005E4D53" w:rsidRPr="00F76763" w:rsidRDefault="005E4D53" w:rsidP="00F76763">
            <w:pPr>
              <w:spacing w:after="0" w:line="240" w:lineRule="auto"/>
              <w:rPr>
                <w:rFonts w:eastAsia="Arial" w:cs="Arial"/>
                <w:b/>
                <w:bCs/>
                <w:kern w:val="0"/>
                <w:sz w:val="20"/>
                <w:szCs w:val="20"/>
                <w:lang w:eastAsia="ja-JP"/>
              </w:rPr>
            </w:pPr>
          </w:p>
          <w:p w14:paraId="20386B6C" w14:textId="08C7AE3A" w:rsidR="005E4D53" w:rsidRPr="00F76763" w:rsidRDefault="005E4D53" w:rsidP="00F7676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 xml:space="preserve">Folien mit systemischen Inhalten aus den Lehrplänen. </w:t>
            </w:r>
          </w:p>
          <w:p w14:paraId="3DC78F30" w14:textId="1BF1105C" w:rsidR="005E4D53" w:rsidRPr="00F76763" w:rsidRDefault="005E4D53" w:rsidP="00F7676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 w:rsidRPr="00F76763">
              <w:rPr>
                <w:rFonts w:eastAsia="Arial" w:cs="Arial"/>
                <w:kern w:val="0"/>
                <w:sz w:val="20"/>
                <w:szCs w:val="20"/>
                <w:lang w:eastAsia="ja-JP"/>
              </w:rPr>
              <w:t>Lehrer berichten wo SuS scheitern sie erklären warum.</w:t>
            </w:r>
            <w:r w:rsidRPr="00F76763">
              <w:rPr>
                <w:rFonts w:eastAsia="Arial" w:cs="Arial"/>
                <w:kern w:val="0"/>
                <w:sz w:val="20"/>
                <w:szCs w:val="20"/>
                <w:lang w:eastAsia="ja-JP"/>
              </w:rPr>
              <w:br/>
              <w:t xml:space="preserve">Wo sehen sie die Schwierigkeiten für die SuS? </w:t>
            </w: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br/>
              <w:t>Was sind typische Probleme?</w:t>
            </w:r>
          </w:p>
          <w:p w14:paraId="408D1F1E" w14:textId="6F73AC00" w:rsidR="005E4D53" w:rsidRDefault="005E4D53" w:rsidP="00A22915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</w:tcPr>
          <w:p w14:paraId="114B5B25" w14:textId="5D3F2126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 xml:space="preserve">Inhalte und entsprechende Beispiele </w:t>
            </w: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br/>
              <w:t>für Fehlverständnis</w:t>
            </w:r>
          </w:p>
          <w:p w14:paraId="600D48E0" w14:textId="77777777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</w:p>
          <w:p w14:paraId="00EF9C57" w14:textId="08D50905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Item Inflation in Handreichung</w:t>
            </w:r>
          </w:p>
        </w:tc>
      </w:tr>
      <w:tr w:rsidR="005E4D53" w14:paraId="0C320C5C" w14:textId="77777777" w:rsidTr="005E4D53">
        <w:tc>
          <w:tcPr>
            <w:tcW w:w="704" w:type="dxa"/>
            <w:tcBorders>
              <w:top w:val="nil"/>
            </w:tcBorders>
            <w:shd w:val="clear" w:color="auto" w:fill="FFFFFF" w:themeFill="background1"/>
          </w:tcPr>
          <w:p w14:paraId="18F181C5" w14:textId="77777777" w:rsidR="005E4D53" w:rsidRPr="006F6E77" w:rsidRDefault="005E4D53" w:rsidP="006F6E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</w:tcPr>
          <w:p w14:paraId="285DA709" w14:textId="67F40F08" w:rsidR="005E4D53" w:rsidRDefault="005E4D53">
            <w:pPr>
              <w:spacing w:after="0" w:line="240" w:lineRule="auto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  <w:t>15 Min</w:t>
            </w:r>
          </w:p>
          <w:p w14:paraId="38D52FA7" w14:textId="55C08F45" w:rsidR="005E4D53" w:rsidRPr="00C37620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Input (1)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</w:tcPr>
          <w:p w14:paraId="6591F335" w14:textId="52968B0B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Systemisches Denken als Lernhürde erkennen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FF" w:themeFill="background1"/>
          </w:tcPr>
          <w:p w14:paraId="2B2C146B" w14:textId="26A32C19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Lernhürden beim systemischen Denken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</w:tcPr>
          <w:p w14:paraId="2DF3902E" w14:textId="77777777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Darstellen der Befundlage</w:t>
            </w:r>
          </w:p>
          <w:p w14:paraId="55181061" w14:textId="633BB976" w:rsidR="005E4D53" w:rsidRPr="005C0A29" w:rsidRDefault="005E4D53" w:rsidP="005C0A29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 w:rsidRPr="005C0A29">
              <w:rPr>
                <w:rFonts w:eastAsia="Arial" w:cs="Arial"/>
                <w:kern w:val="0"/>
                <w:sz w:val="20"/>
                <w:szCs w:val="20"/>
                <w:lang w:eastAsia="ja-JP"/>
              </w:rPr>
              <w:t>Festlegen von Inhalten</w:t>
            </w:r>
          </w:p>
        </w:tc>
      </w:tr>
      <w:tr w:rsidR="005E4D53" w14:paraId="0DA143DC" w14:textId="77777777" w:rsidTr="005E4D53">
        <w:tc>
          <w:tcPr>
            <w:tcW w:w="704" w:type="dxa"/>
            <w:tcBorders>
              <w:top w:val="nil"/>
            </w:tcBorders>
            <w:shd w:val="clear" w:color="auto" w:fill="FFFFFF" w:themeFill="background1"/>
          </w:tcPr>
          <w:p w14:paraId="62B007E3" w14:textId="77777777" w:rsidR="005E4D53" w:rsidRPr="006F6E77" w:rsidRDefault="005E4D53" w:rsidP="006F6E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</w:tcPr>
          <w:p w14:paraId="0A7555BD" w14:textId="040C3092" w:rsidR="005E4D53" w:rsidRDefault="005E4D53" w:rsidP="00C37620">
            <w:pPr>
              <w:spacing w:after="0" w:line="240" w:lineRule="auto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  <w:t>15 Min</w:t>
            </w:r>
          </w:p>
          <w:p w14:paraId="61C91D15" w14:textId="748559C0" w:rsidR="005E4D53" w:rsidRDefault="005E4D53" w:rsidP="00C37620">
            <w:pPr>
              <w:spacing w:after="0" w:line="240" w:lineRule="auto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Input (2)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</w:tcPr>
          <w:p w14:paraId="7B6DA8D5" w14:textId="795064A5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 xml:space="preserve">Systemisches Denken und systemische Phänomene in der ökonomischen Bildung charakterisieren 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FF" w:themeFill="background1"/>
          </w:tcPr>
          <w:p w14:paraId="38F2FD66" w14:textId="383F6B66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Was sind systemische Phänomene/systemisches Denken?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</w:tcPr>
          <w:p w14:paraId="14362D98" w14:textId="77777777" w:rsidR="005E4D53" w:rsidRDefault="005E4D53" w:rsidP="00C37620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Darstellen unseres (didaktisch reduzierten) Kategoriensystems</w:t>
            </w:r>
          </w:p>
          <w:p w14:paraId="5CEFFC02" w14:textId="7325DEA3" w:rsidR="005E4D53" w:rsidRPr="00C37620" w:rsidRDefault="005E4D53" w:rsidP="00BA6992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Auswahl Systemtypen und zugehöriger ökon. Phänomene</w:t>
            </w:r>
          </w:p>
        </w:tc>
      </w:tr>
      <w:tr w:rsidR="005E4D53" w14:paraId="346994AC" w14:textId="77777777" w:rsidTr="005E4D53">
        <w:tc>
          <w:tcPr>
            <w:tcW w:w="704" w:type="dxa"/>
            <w:tcBorders>
              <w:top w:val="nil"/>
            </w:tcBorders>
            <w:shd w:val="clear" w:color="auto" w:fill="FFFFFF" w:themeFill="background1"/>
          </w:tcPr>
          <w:p w14:paraId="4FEF9F6D" w14:textId="77777777" w:rsidR="005E4D53" w:rsidRPr="006F6E77" w:rsidRDefault="005E4D53" w:rsidP="006F6E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</w:tcPr>
          <w:p w14:paraId="36C40279" w14:textId="37681150" w:rsidR="005E4D53" w:rsidRDefault="005E4D53">
            <w:pPr>
              <w:spacing w:after="0" w:line="240" w:lineRule="auto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  <w:t xml:space="preserve">30 Min 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</w:tcPr>
          <w:p w14:paraId="189FA8B0" w14:textId="0D516DEA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Vorstellen ER s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FF" w:themeFill="background1"/>
          </w:tcPr>
          <w:p w14:paraId="40171B6A" w14:textId="65C7033A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Kurze Vorstellung der ERs</w:t>
            </w: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br/>
              <w:t>TN werden danach in Gruppen aufgeteilt.</w:t>
            </w: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br/>
              <w:t>(breakout-</w:t>
            </w:r>
            <w:proofErr w:type="spellStart"/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room</w:t>
            </w:r>
            <w:proofErr w:type="spellEnd"/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, je nach Interesse)</w:t>
            </w: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br/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</w:tcPr>
          <w:p w14:paraId="5183832E" w14:textId="4F4CD74F" w:rsidR="005E4D53" w:rsidRDefault="005E4D53" w:rsidP="00C37620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Vorstellung der ERs</w:t>
            </w:r>
          </w:p>
        </w:tc>
      </w:tr>
      <w:tr w:rsidR="005E4D53" w14:paraId="551A8C9D" w14:textId="77777777" w:rsidTr="005E4D53">
        <w:tc>
          <w:tcPr>
            <w:tcW w:w="704" w:type="dxa"/>
            <w:tcBorders>
              <w:top w:val="nil"/>
            </w:tcBorders>
            <w:shd w:val="clear" w:color="auto" w:fill="FFFFFF" w:themeFill="background1"/>
          </w:tcPr>
          <w:p w14:paraId="1A3A2999" w14:textId="77777777" w:rsidR="005E4D53" w:rsidRPr="006F6E77" w:rsidRDefault="005E4D53" w:rsidP="006F6E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</w:tcPr>
          <w:p w14:paraId="2C802D3C" w14:textId="162B67CF" w:rsidR="005E4D53" w:rsidRDefault="005E4D53">
            <w:pPr>
              <w:spacing w:after="0" w:line="240" w:lineRule="auto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  <w:t>30 Min</w:t>
            </w:r>
          </w:p>
          <w:p w14:paraId="7BA87748" w14:textId="6E419B12" w:rsidR="005E4D53" w:rsidRPr="00C37620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</w:tcPr>
          <w:p w14:paraId="08F4FAB9" w14:textId="475911F0" w:rsidR="005E4D53" w:rsidRDefault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Erproben und Planung Einsatz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FF" w:themeFill="background1"/>
          </w:tcPr>
          <w:p w14:paraId="39433E89" w14:textId="6134264B" w:rsidR="005E4D53" w:rsidRPr="00BD5558" w:rsidRDefault="005E4D53" w:rsidP="00BD5558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Teilnehmer spielen die ERs an</w:t>
            </w: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br/>
              <w:t>TN bekommen Planungsfolie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</w:tcPr>
          <w:p w14:paraId="63C2D181" w14:textId="3DC96C78" w:rsidR="005E4D53" w:rsidRPr="00C37620" w:rsidRDefault="005E4D53" w:rsidP="00C37620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Spielphase</w:t>
            </w:r>
          </w:p>
        </w:tc>
      </w:tr>
      <w:tr w:rsidR="005E4D53" w14:paraId="7D4F63F4" w14:textId="77777777" w:rsidTr="005E4D53">
        <w:tc>
          <w:tcPr>
            <w:tcW w:w="704" w:type="dxa"/>
            <w:tcBorders>
              <w:top w:val="nil"/>
            </w:tcBorders>
            <w:shd w:val="clear" w:color="auto" w:fill="FFFFFF" w:themeFill="background1"/>
          </w:tcPr>
          <w:p w14:paraId="609EF611" w14:textId="77777777" w:rsidR="005E4D53" w:rsidRPr="006F6E77" w:rsidRDefault="005E4D53" w:rsidP="00BD5558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</w:tcPr>
          <w:p w14:paraId="0C7188BD" w14:textId="68DED77E" w:rsidR="005E4D53" w:rsidRDefault="005E4D53" w:rsidP="00BD5558">
            <w:pPr>
              <w:spacing w:after="0" w:line="240" w:lineRule="auto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  <w:t>15 Min</w:t>
            </w:r>
            <w:r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ja-JP"/>
              </w:rPr>
              <w:br/>
            </w: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Lernaufgabe</w:t>
            </w:r>
          </w:p>
          <w:p w14:paraId="12C8925A" w14:textId="0D5DDC3B" w:rsidR="005E4D53" w:rsidRPr="00C37620" w:rsidRDefault="005E4D53" w:rsidP="00BD5558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</w:tcPr>
          <w:p w14:paraId="33A335FA" w14:textId="4871AA44" w:rsidR="005E4D53" w:rsidRDefault="005E4D53" w:rsidP="00BD5558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FFFFF" w:themeFill="background1"/>
          </w:tcPr>
          <w:p w14:paraId="175A82E7" w14:textId="39703153" w:rsidR="005E4D53" w:rsidRDefault="005E4D53" w:rsidP="00BD5558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Plenum:</w:t>
            </w: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br/>
              <w:t xml:space="preserve">- Besprechen der Ergebnisse </w:t>
            </w: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br/>
              <w:t>- Absprache weiteres Vorgehen</w:t>
            </w: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br/>
              <w:t>- weiterer Termin?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</w:tcPr>
          <w:p w14:paraId="065C8B8C" w14:textId="5B1F4992" w:rsidR="005E4D53" w:rsidRPr="005E4D53" w:rsidRDefault="005E4D53" w:rsidP="005E4D53">
            <w:pPr>
              <w:spacing w:after="0" w:line="240" w:lineRule="auto"/>
              <w:rPr>
                <w:rFonts w:eastAsia="Arial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eastAsia="ja-JP"/>
              </w:rPr>
              <w:t>Abschluss</w:t>
            </w:r>
          </w:p>
        </w:tc>
      </w:tr>
    </w:tbl>
    <w:p w14:paraId="763A88AF" w14:textId="77777777" w:rsidR="00AA6597" w:rsidRDefault="00AA6597">
      <w:bookmarkStart w:id="0" w:name="__DdeLink__514_1813934054_Kopie_1"/>
      <w:bookmarkEnd w:id="0"/>
    </w:p>
    <w:sectPr w:rsidR="00AA6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CFE4" w14:textId="77777777" w:rsidR="00AF33F2" w:rsidRDefault="00AF33F2" w:rsidP="00811CEE">
      <w:pPr>
        <w:spacing w:after="0" w:line="240" w:lineRule="auto"/>
      </w:pPr>
      <w:r>
        <w:separator/>
      </w:r>
    </w:p>
  </w:endnote>
  <w:endnote w:type="continuationSeparator" w:id="0">
    <w:p w14:paraId="2CB54040" w14:textId="77777777" w:rsidR="00AF33F2" w:rsidRDefault="00AF33F2" w:rsidP="0081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2815" w14:textId="77777777" w:rsidR="00811CEE" w:rsidRDefault="00811C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4521" w14:textId="32672AF2" w:rsidR="00811CEE" w:rsidRDefault="00811CEE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20752D" wp14:editId="61E09E48">
          <wp:simplePos x="0" y="0"/>
          <wp:positionH relativeFrom="margin">
            <wp:posOffset>-75087</wp:posOffset>
          </wp:positionH>
          <wp:positionV relativeFrom="margin">
            <wp:posOffset>6631751</wp:posOffset>
          </wp:positionV>
          <wp:extent cx="1057275" cy="391160"/>
          <wp:effectExtent l="0" t="0" r="9525" b="8890"/>
          <wp:wrapSquare wrapText="bothSides"/>
          <wp:docPr id="1975270400" name="Grafik 1" descr="Ein Bild, das Text, Schrift, Screenshot, Electric Blue (Farbe)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270400" name="Grafik 1" descr="Ein Bild, das Text, Schrift, Screenshot, Electric Blue (Farbe)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24BE91" wp14:editId="146C0838">
          <wp:extent cx="718457" cy="479533"/>
          <wp:effectExtent l="0" t="0" r="5715" b="0"/>
          <wp:docPr id="1758121200" name="Grafik 2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121200" name="Grafik 2" descr="Ein Bild, das Text, Schrift, Screenshot, Visitenkarte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79" cy="489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811CEE">
      <w:rPr>
        <w:sz w:val="14"/>
        <w:szCs w:val="14"/>
      </w:rPr>
      <w:t>Förderkennzeichen:</w:t>
    </w:r>
    <w:r>
      <w:rPr>
        <w:sz w:val="14"/>
        <w:szCs w:val="14"/>
      </w:rPr>
      <w:t xml:space="preserve"> </w:t>
    </w:r>
    <w:r w:rsidRPr="00811CEE">
      <w:rPr>
        <w:sz w:val="14"/>
        <w:szCs w:val="14"/>
      </w:rPr>
      <w:t xml:space="preserve">01JA23S02C </w:t>
    </w:r>
    <w:r>
      <w:rPr>
        <w:sz w:val="14"/>
        <w:szCs w:val="14"/>
      </w:rPr>
      <w:t xml:space="preserve">              </w:t>
    </w:r>
    <w:r w:rsidRPr="00811CEE">
      <w:rPr>
        <w:sz w:val="14"/>
        <w:szCs w:val="14"/>
      </w:rPr>
      <w:t>CC BY</w:t>
    </w:r>
    <w:r w:rsidR="00541F56">
      <w:rPr>
        <w:sz w:val="14"/>
        <w:szCs w:val="14"/>
      </w:rPr>
      <w:t>-SA</w:t>
    </w:r>
    <w:r w:rsidRPr="00811CEE">
      <w:rPr>
        <w:sz w:val="14"/>
        <w:szCs w:val="14"/>
      </w:rPr>
      <w:t xml:space="preserve"> 4.0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2D41" w14:textId="77777777" w:rsidR="00811CEE" w:rsidRDefault="00811C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0F19" w14:textId="77777777" w:rsidR="00AF33F2" w:rsidRDefault="00AF33F2" w:rsidP="00811CEE">
      <w:pPr>
        <w:spacing w:after="0" w:line="240" w:lineRule="auto"/>
      </w:pPr>
      <w:r>
        <w:separator/>
      </w:r>
    </w:p>
  </w:footnote>
  <w:footnote w:type="continuationSeparator" w:id="0">
    <w:p w14:paraId="2A909D48" w14:textId="77777777" w:rsidR="00AF33F2" w:rsidRDefault="00AF33F2" w:rsidP="0081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4610" w14:textId="77777777" w:rsidR="00811CEE" w:rsidRDefault="00811C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A6FF" w14:textId="037F6DF6" w:rsidR="00811CEE" w:rsidRDefault="00811C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FEF5" w14:textId="77777777" w:rsidR="00811CEE" w:rsidRDefault="00811C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4EC"/>
    <w:multiLevelType w:val="hybridMultilevel"/>
    <w:tmpl w:val="82BA77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6D59"/>
    <w:multiLevelType w:val="multilevel"/>
    <w:tmpl w:val="811A6B82"/>
    <w:lvl w:ilvl="0">
      <w:start w:val="1"/>
      <w:numFmt w:val="bullet"/>
      <w:isLgl/>
      <w:suff w:val="space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isLgl/>
      <w:suff w:val="space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space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suff w:val="space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isLgl/>
      <w:suff w:val="space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space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suff w:val="space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isLgl/>
      <w:suff w:val="space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space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3D61AB"/>
    <w:multiLevelType w:val="multilevel"/>
    <w:tmpl w:val="50A8D3C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EA539E"/>
    <w:multiLevelType w:val="multilevel"/>
    <w:tmpl w:val="40CEB0EA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097B08"/>
    <w:multiLevelType w:val="multilevel"/>
    <w:tmpl w:val="6540B246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8864E7"/>
    <w:multiLevelType w:val="hybridMultilevel"/>
    <w:tmpl w:val="AD5AC268"/>
    <w:lvl w:ilvl="0" w:tplc="B0BCA648">
      <w:start w:val="30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E5153"/>
    <w:multiLevelType w:val="hybridMultilevel"/>
    <w:tmpl w:val="13F62D5A"/>
    <w:lvl w:ilvl="0" w:tplc="2340D418">
      <w:start w:val="30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B1F4E"/>
    <w:multiLevelType w:val="multilevel"/>
    <w:tmpl w:val="5172F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28E3A95"/>
    <w:multiLevelType w:val="multilevel"/>
    <w:tmpl w:val="3C587CD8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2C7FA7"/>
    <w:multiLevelType w:val="multilevel"/>
    <w:tmpl w:val="FCD41F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1904737">
    <w:abstractNumId w:val="2"/>
  </w:num>
  <w:num w:numId="2" w16cid:durableId="233206439">
    <w:abstractNumId w:val="3"/>
  </w:num>
  <w:num w:numId="3" w16cid:durableId="1126312825">
    <w:abstractNumId w:val="8"/>
  </w:num>
  <w:num w:numId="4" w16cid:durableId="1541939653">
    <w:abstractNumId w:val="4"/>
  </w:num>
  <w:num w:numId="5" w16cid:durableId="296764555">
    <w:abstractNumId w:val="7"/>
  </w:num>
  <w:num w:numId="6" w16cid:durableId="570236299">
    <w:abstractNumId w:val="1"/>
  </w:num>
  <w:num w:numId="7" w16cid:durableId="1005285259">
    <w:abstractNumId w:val="9"/>
  </w:num>
  <w:num w:numId="8" w16cid:durableId="949892908">
    <w:abstractNumId w:val="5"/>
  </w:num>
  <w:num w:numId="9" w16cid:durableId="131488520">
    <w:abstractNumId w:val="6"/>
  </w:num>
  <w:num w:numId="10" w16cid:durableId="131414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97"/>
    <w:rsid w:val="00002BA2"/>
    <w:rsid w:val="00007087"/>
    <w:rsid w:val="000215AD"/>
    <w:rsid w:val="00025EAE"/>
    <w:rsid w:val="000269B8"/>
    <w:rsid w:val="00027C2E"/>
    <w:rsid w:val="000415AE"/>
    <w:rsid w:val="000443C7"/>
    <w:rsid w:val="00047F64"/>
    <w:rsid w:val="00054CE5"/>
    <w:rsid w:val="000568FB"/>
    <w:rsid w:val="00060402"/>
    <w:rsid w:val="000D7BCB"/>
    <w:rsid w:val="000E5FD0"/>
    <w:rsid w:val="000F5FD9"/>
    <w:rsid w:val="00100891"/>
    <w:rsid w:val="001130AC"/>
    <w:rsid w:val="00131AAD"/>
    <w:rsid w:val="0014654C"/>
    <w:rsid w:val="00183F16"/>
    <w:rsid w:val="001868CB"/>
    <w:rsid w:val="00197FF8"/>
    <w:rsid w:val="001A16E4"/>
    <w:rsid w:val="001A6B20"/>
    <w:rsid w:val="001B024B"/>
    <w:rsid w:val="001C28CD"/>
    <w:rsid w:val="001D0AFC"/>
    <w:rsid w:val="001D2CFB"/>
    <w:rsid w:val="001D5D3B"/>
    <w:rsid w:val="00204573"/>
    <w:rsid w:val="00207374"/>
    <w:rsid w:val="00211F34"/>
    <w:rsid w:val="00216E33"/>
    <w:rsid w:val="00235FBF"/>
    <w:rsid w:val="00297BA8"/>
    <w:rsid w:val="002A0ED4"/>
    <w:rsid w:val="002A1B3E"/>
    <w:rsid w:val="002A52E5"/>
    <w:rsid w:val="002C2F43"/>
    <w:rsid w:val="002D3E3F"/>
    <w:rsid w:val="00311365"/>
    <w:rsid w:val="003237FE"/>
    <w:rsid w:val="00324E10"/>
    <w:rsid w:val="003271C9"/>
    <w:rsid w:val="0035177B"/>
    <w:rsid w:val="00353921"/>
    <w:rsid w:val="00362B88"/>
    <w:rsid w:val="00384CDD"/>
    <w:rsid w:val="0039543C"/>
    <w:rsid w:val="003A0EBE"/>
    <w:rsid w:val="003B7A74"/>
    <w:rsid w:val="003C210D"/>
    <w:rsid w:val="003C648F"/>
    <w:rsid w:val="003D1E04"/>
    <w:rsid w:val="003D58A7"/>
    <w:rsid w:val="003F1299"/>
    <w:rsid w:val="003F3ED2"/>
    <w:rsid w:val="0042459F"/>
    <w:rsid w:val="0043278C"/>
    <w:rsid w:val="004404B3"/>
    <w:rsid w:val="00442CD1"/>
    <w:rsid w:val="00472657"/>
    <w:rsid w:val="0048597B"/>
    <w:rsid w:val="00486195"/>
    <w:rsid w:val="00491DC9"/>
    <w:rsid w:val="004936AA"/>
    <w:rsid w:val="004B762A"/>
    <w:rsid w:val="004C78CF"/>
    <w:rsid w:val="004F6543"/>
    <w:rsid w:val="005027A1"/>
    <w:rsid w:val="005031CE"/>
    <w:rsid w:val="00510272"/>
    <w:rsid w:val="00514669"/>
    <w:rsid w:val="00534EA0"/>
    <w:rsid w:val="00541F56"/>
    <w:rsid w:val="005C0A29"/>
    <w:rsid w:val="005C3034"/>
    <w:rsid w:val="005D0561"/>
    <w:rsid w:val="005D505B"/>
    <w:rsid w:val="005E3317"/>
    <w:rsid w:val="005E4D53"/>
    <w:rsid w:val="00602EE8"/>
    <w:rsid w:val="00621C35"/>
    <w:rsid w:val="006632A7"/>
    <w:rsid w:val="00676059"/>
    <w:rsid w:val="00691309"/>
    <w:rsid w:val="006A5589"/>
    <w:rsid w:val="006C5F19"/>
    <w:rsid w:val="006D2EB9"/>
    <w:rsid w:val="006E66BD"/>
    <w:rsid w:val="006F0EFB"/>
    <w:rsid w:val="006F6E77"/>
    <w:rsid w:val="00714A59"/>
    <w:rsid w:val="007247A0"/>
    <w:rsid w:val="00765904"/>
    <w:rsid w:val="00782232"/>
    <w:rsid w:val="007829D4"/>
    <w:rsid w:val="0078425A"/>
    <w:rsid w:val="007F2EB0"/>
    <w:rsid w:val="00811CEE"/>
    <w:rsid w:val="00820B91"/>
    <w:rsid w:val="00845E8B"/>
    <w:rsid w:val="008556C3"/>
    <w:rsid w:val="008708B5"/>
    <w:rsid w:val="008758F8"/>
    <w:rsid w:val="008A2974"/>
    <w:rsid w:val="008C2F6C"/>
    <w:rsid w:val="008C4E6D"/>
    <w:rsid w:val="008D1D72"/>
    <w:rsid w:val="0091328C"/>
    <w:rsid w:val="00923A95"/>
    <w:rsid w:val="00942400"/>
    <w:rsid w:val="009507C2"/>
    <w:rsid w:val="00955862"/>
    <w:rsid w:val="0095743E"/>
    <w:rsid w:val="00963315"/>
    <w:rsid w:val="009757CE"/>
    <w:rsid w:val="00985C0F"/>
    <w:rsid w:val="009861D1"/>
    <w:rsid w:val="00995006"/>
    <w:rsid w:val="009A3C7B"/>
    <w:rsid w:val="009B3555"/>
    <w:rsid w:val="009C04CA"/>
    <w:rsid w:val="009C6E29"/>
    <w:rsid w:val="009D0161"/>
    <w:rsid w:val="009F03A6"/>
    <w:rsid w:val="009F2E92"/>
    <w:rsid w:val="00A00D3F"/>
    <w:rsid w:val="00A12F3D"/>
    <w:rsid w:val="00A22915"/>
    <w:rsid w:val="00A25985"/>
    <w:rsid w:val="00A63041"/>
    <w:rsid w:val="00A81E29"/>
    <w:rsid w:val="00A95881"/>
    <w:rsid w:val="00A96BCA"/>
    <w:rsid w:val="00AA6597"/>
    <w:rsid w:val="00AB44A0"/>
    <w:rsid w:val="00AF33F2"/>
    <w:rsid w:val="00B15F62"/>
    <w:rsid w:val="00B2074C"/>
    <w:rsid w:val="00B3565D"/>
    <w:rsid w:val="00B36D74"/>
    <w:rsid w:val="00B437D3"/>
    <w:rsid w:val="00B574B0"/>
    <w:rsid w:val="00B75229"/>
    <w:rsid w:val="00B814BB"/>
    <w:rsid w:val="00B86894"/>
    <w:rsid w:val="00B87971"/>
    <w:rsid w:val="00B93D74"/>
    <w:rsid w:val="00BA0D96"/>
    <w:rsid w:val="00BA6992"/>
    <w:rsid w:val="00BC69AD"/>
    <w:rsid w:val="00BD5558"/>
    <w:rsid w:val="00BD7C74"/>
    <w:rsid w:val="00BF55BD"/>
    <w:rsid w:val="00BF6AE9"/>
    <w:rsid w:val="00C02009"/>
    <w:rsid w:val="00C04A98"/>
    <w:rsid w:val="00C270F8"/>
    <w:rsid w:val="00C315EC"/>
    <w:rsid w:val="00C32F3E"/>
    <w:rsid w:val="00C348FD"/>
    <w:rsid w:val="00C37620"/>
    <w:rsid w:val="00C42B04"/>
    <w:rsid w:val="00C57C26"/>
    <w:rsid w:val="00C6693F"/>
    <w:rsid w:val="00C75A56"/>
    <w:rsid w:val="00C8260A"/>
    <w:rsid w:val="00C8796D"/>
    <w:rsid w:val="00CB32ED"/>
    <w:rsid w:val="00CB43A0"/>
    <w:rsid w:val="00CF1859"/>
    <w:rsid w:val="00CF3CE2"/>
    <w:rsid w:val="00CF620F"/>
    <w:rsid w:val="00CF6292"/>
    <w:rsid w:val="00D20911"/>
    <w:rsid w:val="00D2227F"/>
    <w:rsid w:val="00D342A5"/>
    <w:rsid w:val="00D47A65"/>
    <w:rsid w:val="00D50C1A"/>
    <w:rsid w:val="00D61A24"/>
    <w:rsid w:val="00D63630"/>
    <w:rsid w:val="00D84CB4"/>
    <w:rsid w:val="00D8740B"/>
    <w:rsid w:val="00D87A4C"/>
    <w:rsid w:val="00D956DF"/>
    <w:rsid w:val="00DA30A8"/>
    <w:rsid w:val="00DA39E1"/>
    <w:rsid w:val="00DD05DE"/>
    <w:rsid w:val="00DD2D0E"/>
    <w:rsid w:val="00DD7749"/>
    <w:rsid w:val="00DE416C"/>
    <w:rsid w:val="00DF2B53"/>
    <w:rsid w:val="00DF7C4D"/>
    <w:rsid w:val="00E038EC"/>
    <w:rsid w:val="00E06A97"/>
    <w:rsid w:val="00E31734"/>
    <w:rsid w:val="00E37450"/>
    <w:rsid w:val="00E739C8"/>
    <w:rsid w:val="00E82A23"/>
    <w:rsid w:val="00E93B79"/>
    <w:rsid w:val="00E94969"/>
    <w:rsid w:val="00EA0FD3"/>
    <w:rsid w:val="00EA2E95"/>
    <w:rsid w:val="00EA53E2"/>
    <w:rsid w:val="00ED182E"/>
    <w:rsid w:val="00ED7B24"/>
    <w:rsid w:val="00F06A6B"/>
    <w:rsid w:val="00F62B0A"/>
    <w:rsid w:val="00F75B0E"/>
    <w:rsid w:val="00F76763"/>
    <w:rsid w:val="00F86606"/>
    <w:rsid w:val="00F926DB"/>
    <w:rsid w:val="00FB4D71"/>
    <w:rsid w:val="00FC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76388"/>
  <w15:docId w15:val="{47C80EFF-92A8-408C-86E6-38E20A60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1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6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6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6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6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6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6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816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816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816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816A5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816A5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816A5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816A5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816A5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816A5F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16A5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81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816A5F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816A5F"/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816A5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6A5F"/>
    <w:rPr>
      <w:b/>
      <w:bCs/>
      <w:smallCaps/>
      <w:color w:val="0F4761" w:themeColor="accent1" w:themeShade="BF"/>
      <w:spacing w:val="5"/>
    </w:rPr>
  </w:style>
  <w:style w:type="character" w:customStyle="1" w:styleId="SprechblasentextZchn">
    <w:name w:val="Sprechblasentext Zchn"/>
    <w:basedOn w:val="Absatz-Standardschriftart"/>
    <w:qFormat/>
    <w:rPr>
      <w:rFonts w:ascii="Segoe UI" w:hAnsi="Segoe UI" w:cs="Segoe UI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InternetLink">
    <w:name w:val="Internet Link"/>
    <w:qFormat/>
    <w:rPr>
      <w:color w:val="467886" w:themeColor="hyperlink"/>
      <w:u w:val="single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basedOn w:val="Absatz-Standardschriftart"/>
    <w:qFormat/>
  </w:style>
  <w:style w:type="character" w:customStyle="1" w:styleId="HeaderChar">
    <w:name w:val="Header Char"/>
    <w:basedOn w:val="Absatz-Standardschriftart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basedOn w:val="Absatz-Standardschriftart"/>
    <w:qFormat/>
    <w:rPr>
      <w:sz w:val="24"/>
      <w:szCs w:val="24"/>
    </w:rPr>
  </w:style>
  <w:style w:type="character" w:customStyle="1" w:styleId="TitleChar">
    <w:name w:val="Title Char"/>
    <w:basedOn w:val="Absatz-Standardschriftart"/>
    <w:qFormat/>
    <w:rPr>
      <w:sz w:val="48"/>
      <w:szCs w:val="48"/>
    </w:rPr>
  </w:style>
  <w:style w:type="character" w:customStyle="1" w:styleId="Heading9Char">
    <w:name w:val="Heading 9 Char"/>
    <w:basedOn w:val="Absatz-Standardschriftart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Heading8Char">
    <w:name w:val="Heading 8 Char"/>
    <w:basedOn w:val="Absatz-Standardschriftart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7Char">
    <w:name w:val="Heading 7 Char"/>
    <w:basedOn w:val="Absatz-Standardschriftart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6Char">
    <w:name w:val="Heading 6 Char"/>
    <w:basedOn w:val="Absatz-Standardschriftart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5Char">
    <w:name w:val="Heading 5 Char"/>
    <w:basedOn w:val="Absatz-Standardschriftart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4Char">
    <w:name w:val="Heading 4 Char"/>
    <w:basedOn w:val="Absatz-Standardschriftart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3Char">
    <w:name w:val="Heading 3 Char"/>
    <w:basedOn w:val="Absatz-Standardschriftart"/>
    <w:qFormat/>
    <w:rPr>
      <w:rFonts w:ascii="Arial" w:eastAsia="Arial" w:hAnsi="Arial" w:cs="Arial"/>
      <w:sz w:val="30"/>
      <w:szCs w:val="30"/>
    </w:rPr>
  </w:style>
  <w:style w:type="character" w:customStyle="1" w:styleId="Heading2Char">
    <w:name w:val="Heading 2 Char"/>
    <w:basedOn w:val="Absatz-Standardschriftart"/>
    <w:qFormat/>
    <w:rPr>
      <w:rFonts w:ascii="Arial" w:eastAsia="Arial" w:hAnsi="Arial" w:cs="Arial"/>
      <w:sz w:val="34"/>
    </w:rPr>
  </w:style>
  <w:style w:type="character" w:customStyle="1" w:styleId="Heading1Char">
    <w:name w:val="Heading 1 Char"/>
    <w:basedOn w:val="Absatz-Standardschriftart"/>
    <w:qFormat/>
    <w:rPr>
      <w:rFonts w:ascii="Arial" w:eastAsia="Arial" w:hAnsi="Arial" w:cs="Arial"/>
      <w:sz w:val="40"/>
      <w:szCs w:val="40"/>
    </w:rPr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styleId="Titel">
    <w:name w:val="Title"/>
    <w:basedOn w:val="Standard"/>
    <w:next w:val="Standard"/>
    <w:link w:val="TitelZchn"/>
    <w:uiPriority w:val="10"/>
    <w:qFormat/>
    <w:rsid w:val="0081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6A5F"/>
    <w:pPr>
      <w:spacing w:before="160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6A5F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6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Rahmeninhalt">
    <w:name w:val="Rahmeninhalt"/>
    <w:basedOn w:val="Standard"/>
    <w:qFormat/>
  </w:style>
  <w:style w:type="paragraph" w:styleId="berarbeitung">
    <w:name w:val="Revision"/>
    <w:qFormat/>
    <w:rPr>
      <w:rFonts w:ascii="Calibri" w:eastAsia="Arial" w:hAnsi="Calibri" w:cs="Arial"/>
      <w:kern w:val="0"/>
      <w:sz w:val="22"/>
      <w:szCs w:val="22"/>
      <w:lang w:eastAsia="ja-JP"/>
    </w:rPr>
  </w:style>
  <w:style w:type="paragraph" w:styleId="Sprechblasentext">
    <w:name w:val="Balloon Text"/>
    <w:basedOn w:val="Standard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bildungsverzeichnis">
    <w:name w:val="table of figures"/>
    <w:basedOn w:val="Standard"/>
    <w:pPr>
      <w:spacing w:after="0"/>
    </w:pPr>
  </w:style>
  <w:style w:type="paragraph" w:styleId="Indexberschrift">
    <w:name w:val="index heading"/>
    <w:basedOn w:val="berschrift"/>
    <w:pPr>
      <w:suppressLineNumbers/>
    </w:pPr>
    <w:rPr>
      <w:b/>
      <w:bCs/>
      <w:sz w:val="32"/>
      <w:szCs w:val="32"/>
    </w:rPr>
  </w:style>
  <w:style w:type="paragraph" w:styleId="Inhaltsverzeichnisberschrift">
    <w:name w:val="TOC Heading"/>
    <w:qFormat/>
    <w:pPr>
      <w:spacing w:after="160" w:line="259" w:lineRule="auto"/>
    </w:pPr>
    <w:rPr>
      <w:rFonts w:ascii="Calibri" w:eastAsia="Arial" w:hAnsi="Calibri" w:cs="Arial"/>
      <w:kern w:val="0"/>
      <w:sz w:val="22"/>
      <w:szCs w:val="22"/>
      <w:lang w:eastAsia="ja-JP"/>
    </w:rPr>
  </w:style>
  <w:style w:type="paragraph" w:styleId="Verzeichnis9">
    <w:name w:val="toc 9"/>
    <w:basedOn w:val="Standard"/>
    <w:pPr>
      <w:spacing w:after="57"/>
      <w:ind w:left="2268"/>
    </w:pPr>
  </w:style>
  <w:style w:type="paragraph" w:styleId="Verzeichnis8">
    <w:name w:val="toc 8"/>
    <w:basedOn w:val="Standard"/>
    <w:pPr>
      <w:spacing w:after="57"/>
      <w:ind w:left="1984"/>
    </w:pPr>
  </w:style>
  <w:style w:type="paragraph" w:styleId="Verzeichnis7">
    <w:name w:val="toc 7"/>
    <w:basedOn w:val="Standard"/>
    <w:pPr>
      <w:spacing w:after="57"/>
      <w:ind w:left="1701"/>
    </w:pPr>
  </w:style>
  <w:style w:type="paragraph" w:styleId="Verzeichnis6">
    <w:name w:val="toc 6"/>
    <w:basedOn w:val="Standard"/>
    <w:pPr>
      <w:spacing w:after="57"/>
      <w:ind w:left="1417"/>
    </w:pPr>
  </w:style>
  <w:style w:type="paragraph" w:styleId="Verzeichnis5">
    <w:name w:val="toc 5"/>
    <w:basedOn w:val="Standard"/>
    <w:pPr>
      <w:spacing w:after="57"/>
      <w:ind w:left="1134"/>
    </w:pPr>
  </w:style>
  <w:style w:type="paragraph" w:styleId="Verzeichnis4">
    <w:name w:val="toc 4"/>
    <w:basedOn w:val="Standard"/>
    <w:pPr>
      <w:spacing w:after="57"/>
      <w:ind w:left="850"/>
    </w:pPr>
  </w:style>
  <w:style w:type="paragraph" w:styleId="Verzeichnis3">
    <w:name w:val="toc 3"/>
    <w:basedOn w:val="Standard"/>
    <w:pPr>
      <w:spacing w:after="57"/>
      <w:ind w:left="567"/>
    </w:pPr>
  </w:style>
  <w:style w:type="paragraph" w:styleId="Verzeichnis2">
    <w:name w:val="toc 2"/>
    <w:basedOn w:val="Standard"/>
    <w:pPr>
      <w:spacing w:after="57"/>
      <w:ind w:left="283"/>
    </w:pPr>
  </w:style>
  <w:style w:type="paragraph" w:styleId="Verzeichnis1">
    <w:name w:val="toc 1"/>
    <w:basedOn w:val="Standard"/>
    <w:pPr>
      <w:spacing w:after="57"/>
    </w:pPr>
  </w:style>
  <w:style w:type="paragraph" w:styleId="Endnotentext">
    <w:name w:val="endnote text"/>
    <w:basedOn w:val="Standard"/>
    <w:pPr>
      <w:spacing w:after="0" w:line="240" w:lineRule="auto"/>
    </w:pPr>
    <w:rPr>
      <w:sz w:val="20"/>
    </w:rPr>
  </w:style>
  <w:style w:type="paragraph" w:styleId="Funotentext">
    <w:name w:val="footnote text"/>
    <w:basedOn w:val="Standard"/>
    <w:pPr>
      <w:spacing w:after="40" w:line="240" w:lineRule="auto"/>
    </w:pPr>
    <w:rPr>
      <w:sz w:val="18"/>
    </w:rPr>
  </w:style>
  <w:style w:type="paragraph" w:customStyle="1" w:styleId="Kopf-Fuzeile">
    <w:name w:val="Kopf-/Fußzeile"/>
    <w:basedOn w:val="Standard"/>
    <w:qFormat/>
    <w:pPr>
      <w:suppressLineNumbers/>
      <w:tabs>
        <w:tab w:val="center" w:pos="7699"/>
        <w:tab w:val="right" w:pos="15398"/>
      </w:tabs>
    </w:pPr>
  </w:style>
  <w:style w:type="paragraph" w:styleId="Fuzeile">
    <w:name w:val="footer"/>
    <w:basedOn w:val="Standard"/>
    <w:pPr>
      <w:tabs>
        <w:tab w:val="center" w:pos="7143"/>
        <w:tab w:val="right" w:pos="14287"/>
      </w:tabs>
      <w:spacing w:after="0" w:line="240" w:lineRule="auto"/>
    </w:pPr>
  </w:style>
  <w:style w:type="paragraph" w:styleId="Kopfzeile">
    <w:name w:val="header"/>
    <w:basedOn w:val="Standard"/>
    <w:pPr>
      <w:tabs>
        <w:tab w:val="center" w:pos="7143"/>
        <w:tab w:val="right" w:pos="14287"/>
      </w:tabs>
      <w:spacing w:after="0" w:line="240" w:lineRule="auto"/>
    </w:pPr>
  </w:style>
  <w:style w:type="paragraph" w:styleId="KeinLeerraum">
    <w:name w:val="No Spacing"/>
    <w:qFormat/>
    <w:rPr>
      <w:rFonts w:ascii="Calibri" w:eastAsia="Arial" w:hAnsi="Calibri" w:cs="Arial"/>
      <w:kern w:val="0"/>
      <w:sz w:val="22"/>
      <w:szCs w:val="22"/>
      <w:lang w:eastAsia="ja-JP"/>
    </w:rPr>
  </w:style>
  <w:style w:type="paragraph" w:customStyle="1" w:styleId="Listeninhalt">
    <w:name w:val="Listeninhalt"/>
    <w:basedOn w:val="Standard"/>
    <w:qFormat/>
    <w:pPr>
      <w:ind w:left="567"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8D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1BB18-C924-4316-BA2B-FF0DFA34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Hertrich (fr)</dc:creator>
  <dc:description/>
  <cp:lastModifiedBy>Christoph Hertrich (fr)</cp:lastModifiedBy>
  <cp:revision>11</cp:revision>
  <dcterms:created xsi:type="dcterms:W3CDTF">2025-05-09T12:46:00Z</dcterms:created>
  <dcterms:modified xsi:type="dcterms:W3CDTF">2026-03-17T09:31:00Z</dcterms:modified>
  <dc:language>de-DE</dc:language>
</cp:coreProperties>
</file>