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A2E4" w14:textId="7F66F98B" w:rsidR="00002D62" w:rsidRPr="00002D62" w:rsidRDefault="006E11DF" w:rsidP="00002D62">
      <w:pPr>
        <w:spacing w:after="120" w:line="240" w:lineRule="auto"/>
        <w:ind w:left="705" w:hanging="705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>3</w:t>
      </w:r>
      <w:r w:rsidR="00002D62" w:rsidRPr="00002D62"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>.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>XX</w:t>
      </w:r>
      <w:r w:rsidR="00002D62" w:rsidRPr="00002D62">
        <w:rPr>
          <w:rFonts w:ascii="Arial" w:eastAsia="Times New Roman" w:hAnsi="Arial" w:cs="Arial"/>
          <w:b/>
          <w:kern w:val="0"/>
          <w:sz w:val="21"/>
          <w:szCs w:val="21"/>
          <w:lang w:eastAsia="de-DE"/>
          <w14:ligatures w14:val="none"/>
        </w:rPr>
        <w:tab/>
        <w:t>Politikwissenschaft (POL)</w:t>
      </w:r>
    </w:p>
    <w:p w14:paraId="154A4AA9" w14:textId="77777777" w:rsidR="00002D62" w:rsidRPr="00002D62" w:rsidRDefault="00002D62" w:rsidP="00002D62">
      <w:pPr>
        <w:spacing w:after="120" w:line="276" w:lineRule="auto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38"/>
        <w:gridCol w:w="336"/>
        <w:gridCol w:w="746"/>
        <w:gridCol w:w="1229"/>
        <w:gridCol w:w="1748"/>
        <w:gridCol w:w="554"/>
        <w:gridCol w:w="2379"/>
      </w:tblGrid>
      <w:tr w:rsidR="00002D62" w:rsidRPr="00002D62" w14:paraId="02D333DE" w14:textId="77777777" w:rsidTr="007A7F8D">
        <w:tc>
          <w:tcPr>
            <w:tcW w:w="2660" w:type="dxa"/>
            <w:gridSpan w:val="3"/>
            <w:shd w:val="clear" w:color="auto" w:fill="D9D9D9"/>
          </w:tcPr>
          <w:p w14:paraId="5E1EFC0D" w14:textId="09534844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Studiengang: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MA S</w:t>
            </w:r>
            <w:r w:rsidR="00D74B98"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</w:p>
        </w:tc>
        <w:tc>
          <w:tcPr>
            <w:tcW w:w="3748" w:type="dxa"/>
            <w:gridSpan w:val="3"/>
            <w:shd w:val="clear" w:color="auto" w:fill="D9D9D9"/>
          </w:tcPr>
          <w:p w14:paraId="65B86393" w14:textId="77777777" w:rsidR="00002D62" w:rsidRPr="00E42A2A" w:rsidRDefault="00002D62" w:rsidP="00002D6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Fach: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Politikwissenschaft</w:t>
            </w:r>
          </w:p>
        </w:tc>
        <w:tc>
          <w:tcPr>
            <w:tcW w:w="2890" w:type="dxa"/>
            <w:gridSpan w:val="2"/>
            <w:shd w:val="clear" w:color="auto" w:fill="D9D9D9"/>
          </w:tcPr>
          <w:p w14:paraId="6DD0EAF9" w14:textId="5D91A059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Modulkennziffer: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br/>
              <w:t>MS</w:t>
            </w:r>
            <w:r w:rsidR="00D74B98"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-POL-M1</w:t>
            </w:r>
          </w:p>
        </w:tc>
      </w:tr>
      <w:tr w:rsidR="00002D62" w:rsidRPr="00002D62" w14:paraId="7FD23780" w14:textId="77777777" w:rsidTr="007A7F8D">
        <w:tc>
          <w:tcPr>
            <w:tcW w:w="9298" w:type="dxa"/>
            <w:gridSpan w:val="8"/>
            <w:shd w:val="clear" w:color="auto" w:fill="D9D9D9"/>
          </w:tcPr>
          <w:p w14:paraId="7B798437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Modultitel: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Moderne Politikdidaktik</w:t>
            </w:r>
          </w:p>
        </w:tc>
      </w:tr>
      <w:tr w:rsidR="00002D62" w:rsidRPr="00002D62" w14:paraId="2BECEABB" w14:textId="77777777" w:rsidTr="007A7F8D">
        <w:tc>
          <w:tcPr>
            <w:tcW w:w="2322" w:type="dxa"/>
            <w:gridSpan w:val="2"/>
            <w:shd w:val="clear" w:color="auto" w:fill="auto"/>
          </w:tcPr>
          <w:p w14:paraId="3EA834A4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90 h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55F85D4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Selbststudium: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270 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341E731C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Workload: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360 h</w:t>
            </w:r>
          </w:p>
        </w:tc>
        <w:tc>
          <w:tcPr>
            <w:tcW w:w="2332" w:type="dxa"/>
            <w:shd w:val="clear" w:color="auto" w:fill="auto"/>
          </w:tcPr>
          <w:p w14:paraId="0F32D39D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12</w:t>
            </w:r>
          </w:p>
        </w:tc>
      </w:tr>
      <w:tr w:rsidR="00002D62" w:rsidRPr="00002D62" w14:paraId="00E13449" w14:textId="77777777" w:rsidTr="007A7F8D">
        <w:tc>
          <w:tcPr>
            <w:tcW w:w="9298" w:type="dxa"/>
            <w:gridSpan w:val="8"/>
            <w:shd w:val="clear" w:color="auto" w:fill="auto"/>
          </w:tcPr>
          <w:p w14:paraId="3AF5C05B" w14:textId="649B51A3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Position im Studienverlauf: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findet im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zweiten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Semester statt.</w:t>
            </w:r>
          </w:p>
        </w:tc>
      </w:tr>
      <w:tr w:rsidR="00002D62" w:rsidRPr="00002D62" w14:paraId="349B9A09" w14:textId="77777777" w:rsidTr="007A7F8D">
        <w:tc>
          <w:tcPr>
            <w:tcW w:w="9298" w:type="dxa"/>
            <w:gridSpan w:val="8"/>
            <w:shd w:val="clear" w:color="auto" w:fill="auto"/>
          </w:tcPr>
          <w:p w14:paraId="5A9F8419" w14:textId="0BA00649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Verwendbarkeit des Moduls für den weiteren Studienverlauf: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Die im vorgelagerten Bachelorstudium er-</w:t>
            </w:r>
            <w:proofErr w:type="spellStart"/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worbenen</w:t>
            </w:r>
            <w:proofErr w:type="spellEnd"/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fachwissenschaftlichen und fachdidaktischen Kenntnissen und Kompetenzen werden in diesem Modul v. a. um </w:t>
            </w:r>
            <w:proofErr w:type="spellStart"/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ver-schiedene</w:t>
            </w:r>
            <w:proofErr w:type="spellEnd"/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fachdidaktische Aspekte der Planung und Evaluation von Unterricht erweitert. Das Modul bereitet damit unmittelbar auf das Modul zur Forschung im Bereich </w:t>
            </w:r>
            <w:r w:rsidRPr="00E42A2A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de-DE"/>
                <w14:ligatures w14:val="none"/>
              </w:rPr>
              <w:t>Politikwissenschaft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im dritten Semester vor.</w:t>
            </w:r>
          </w:p>
        </w:tc>
      </w:tr>
      <w:tr w:rsidR="00D74B98" w:rsidRPr="00E42A2A" w14:paraId="158CB6DF" w14:textId="77777777" w:rsidTr="007A7F8D">
        <w:tc>
          <w:tcPr>
            <w:tcW w:w="9298" w:type="dxa"/>
            <w:gridSpan w:val="8"/>
            <w:shd w:val="clear" w:color="auto" w:fill="auto"/>
          </w:tcPr>
          <w:p w14:paraId="1F01725A" w14:textId="53833EAD" w:rsidR="00D74B98" w:rsidRPr="00E42A2A" w:rsidRDefault="00D74B98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Empfehlungen für die Teilnahme am Modul: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Kenntnisse und Kompetenzen im Fach </w:t>
            </w:r>
            <w:r w:rsidRPr="00E42A2A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Politikwissenschaft</w:t>
            </w:r>
            <w:r w:rsidRPr="00E42A2A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aus dem vorgelagerten Bachelorstudium </w:t>
            </w:r>
            <w:r w:rsidRPr="00E42A2A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Lehramt Sonderpädagogik</w:t>
            </w:r>
            <w:r w:rsidRPr="00E42A2A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002D62" w:rsidRPr="00002D62" w14:paraId="1EEE9D41" w14:textId="77777777" w:rsidTr="007A7F8D">
        <w:tc>
          <w:tcPr>
            <w:tcW w:w="9298" w:type="dxa"/>
            <w:gridSpan w:val="8"/>
            <w:shd w:val="clear" w:color="auto" w:fill="auto"/>
          </w:tcPr>
          <w:p w14:paraId="5071203D" w14:textId="52606533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Teilnahme am Modul: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keine</w:t>
            </w:r>
          </w:p>
        </w:tc>
      </w:tr>
      <w:tr w:rsidR="00002D62" w:rsidRPr="00002D62" w14:paraId="4C4D9E04" w14:textId="77777777" w:rsidTr="007A7F8D">
        <w:tc>
          <w:tcPr>
            <w:tcW w:w="9298" w:type="dxa"/>
            <w:gridSpan w:val="8"/>
            <w:shd w:val="clear" w:color="auto" w:fill="auto"/>
          </w:tcPr>
          <w:p w14:paraId="431378F7" w14:textId="77777777" w:rsidR="00002D62" w:rsidRPr="00002D62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Vergabe von ECTS-Punkten: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5D1477F7" w14:textId="19C49A7E" w:rsidR="00002D62" w:rsidRPr="00002D62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Modulprüfungsleistung: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Hausarbeit (Erstellungszeit: etwa 60 h) oder Klausur (Dauer: etwa 90 Min.; Vorbereitungszeit: etwa 60 h). Die Modulprüfungsleistung muss sich auf alle Lehrveranstaltungen im Modul beziehen und zum Bestehen mit min-</w:t>
            </w:r>
            <w:proofErr w:type="spellStart"/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destens</w:t>
            </w:r>
            <w:proofErr w:type="spellEnd"/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„ausreichend“ (4,0) bewertet sein (vgl. Studien- und Prüfungsordnung). Die Bewertung der Modulprüfungsleistung fließt in die Gesamtnote des Masterstudiengangs ein.</w:t>
            </w:r>
          </w:p>
          <w:p w14:paraId="754B2F92" w14:textId="77777777" w:rsidR="00002D62" w:rsidRPr="00002D62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 für Teilnahme an Modulprüfung: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gültiger Immatrikulationsnachweis, aktive Teilnahme an den Lehrveranstaltungen.</w:t>
            </w:r>
          </w:p>
          <w:p w14:paraId="606CE302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Häufigkeit: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Die Modulprüfung wird in der Regel jedes Semester angeboten.</w:t>
            </w:r>
          </w:p>
        </w:tc>
      </w:tr>
      <w:tr w:rsidR="00002D62" w:rsidRPr="00002D62" w14:paraId="05EECC12" w14:textId="77777777" w:rsidTr="007A7F8D">
        <w:tc>
          <w:tcPr>
            <w:tcW w:w="9298" w:type="dxa"/>
            <w:gridSpan w:val="8"/>
            <w:shd w:val="clear" w:color="auto" w:fill="auto"/>
          </w:tcPr>
          <w:p w14:paraId="58B3D492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Dauer des Moduls: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einsemestrig</w:t>
            </w:r>
          </w:p>
        </w:tc>
      </w:tr>
      <w:tr w:rsidR="00002D62" w:rsidRPr="00E42A2A" w14:paraId="1CE0E1AF" w14:textId="77777777" w:rsidTr="007A7F8D">
        <w:tc>
          <w:tcPr>
            <w:tcW w:w="929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51778A6" w14:textId="77777777" w:rsidR="00002D62" w:rsidRPr="00E42A2A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Lehrveranstaltungen im Modul: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607C554A" w14:textId="3204DDDA" w:rsidR="00002D62" w:rsidRPr="00E42A2A" w:rsidRDefault="00002D62" w:rsidP="00002D62">
            <w:pPr>
              <w:tabs>
                <w:tab w:val="left" w:pos="36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ab/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 Semester:   Es sind Lehrveranstaltungen im Umfang von 12 ECTS-Punkten zu belegen.</w:t>
            </w:r>
          </w:p>
        </w:tc>
      </w:tr>
      <w:tr w:rsidR="00002D62" w:rsidRPr="00E42A2A" w14:paraId="17B9E713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3EBC54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1.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3CBE6D7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Einführung in die moderne Politikdidaktik (Studieneingangsphase)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3978D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</w:t>
            </w:r>
          </w:p>
        </w:tc>
      </w:tr>
      <w:tr w:rsidR="00002D62" w:rsidRPr="00E42A2A" w14:paraId="0F2B157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E27820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7549D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Vorlesung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607F2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7A98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002D62" w:rsidRPr="00E42A2A" w14:paraId="55DE1B0E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E2BCEA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61235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553BE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60 h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A4BA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002D62" w:rsidRPr="00E42A2A" w14:paraId="41373E64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C0DDB9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2CA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20 h.</w:t>
            </w:r>
          </w:p>
        </w:tc>
      </w:tr>
      <w:tr w:rsidR="00002D62" w:rsidRPr="00002D62" w14:paraId="095CA741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616874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11A15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27FDA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C16F" w14:textId="7BE2C5DA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 Semester</w:t>
            </w:r>
          </w:p>
        </w:tc>
      </w:tr>
      <w:tr w:rsidR="00002D62" w:rsidRPr="00002D62" w14:paraId="1237B990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8919B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2.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0AB742B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Politikwissenschaftliche Lehr-/Lernforschung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4596E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5</w:t>
            </w:r>
          </w:p>
        </w:tc>
      </w:tr>
      <w:tr w:rsidR="00002D62" w:rsidRPr="00002D62" w14:paraId="53E7F12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D692A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57D4C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471B4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B67E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002D62" w:rsidRPr="00002D62" w14:paraId="68949F57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1AC52D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B13A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EED3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120 h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9CF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002D62" w:rsidRPr="00002D62" w14:paraId="2A0DA19B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B1CBFC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544B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40 h.</w:t>
            </w:r>
          </w:p>
        </w:tc>
      </w:tr>
      <w:tr w:rsidR="00002D62" w:rsidRPr="00E42A2A" w14:paraId="638D6D3B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FD8169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A8BA4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BB4AC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F6C3" w14:textId="6DFA6225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 Semester</w:t>
            </w:r>
          </w:p>
        </w:tc>
      </w:tr>
      <w:tr w:rsidR="00002D62" w:rsidRPr="00E42A2A" w14:paraId="5AFC9BC7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A45AD5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3.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33D7486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Aktuelle Herausforderungen der Politikdidaktik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F5AC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4</w:t>
            </w:r>
          </w:p>
        </w:tc>
      </w:tr>
      <w:tr w:rsidR="00002D62" w:rsidRPr="00E42A2A" w14:paraId="6B90EBC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F10865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BE221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F0B37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Pflicht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727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002D62" w:rsidRPr="00E42A2A" w14:paraId="481FD4A1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1B1ADEC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A09FC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DB474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90 h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B0EB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002D62" w:rsidRPr="00E42A2A" w14:paraId="1CE30903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2CF33E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4154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30 h.</w:t>
            </w:r>
          </w:p>
        </w:tc>
      </w:tr>
      <w:tr w:rsidR="00002D62" w:rsidRPr="00002D62" w14:paraId="210CFDAE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D753B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73AAA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26A9E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0796" w14:textId="7F72CAEE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. Semester</w:t>
            </w:r>
          </w:p>
        </w:tc>
      </w:tr>
    </w:tbl>
    <w:p w14:paraId="6956EA65" w14:textId="77777777" w:rsidR="00D74B98" w:rsidRPr="00E42A2A" w:rsidRDefault="00D74B98" w:rsidP="00D74B98">
      <w:pPr>
        <w:spacing w:before="6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bookmarkStart w:id="0" w:name="_Hlk134979861"/>
      <w:r w:rsidRPr="00E42A2A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Modulverantwortliche/r und Modulberatung:</w:t>
      </w:r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7" w:history="1">
        <w:r w:rsidRPr="00E42A2A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</w:p>
    <w:p w14:paraId="466B1755" w14:textId="77777777" w:rsidR="00D74B98" w:rsidRPr="00E42A2A" w:rsidRDefault="00D74B98" w:rsidP="00D74B98">
      <w:pPr>
        <w:spacing w:before="4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E42A2A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Termine:</w:t>
      </w:r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Hochschulportal LSF: </w:t>
      </w:r>
      <w:hyperlink r:id="rId8" w:history="1">
        <w:r w:rsidRPr="00E42A2A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https://lsf.ph-freiburg.de/</w:t>
        </w:r>
      </w:hyperlink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156AEE46" w14:textId="77777777" w:rsidR="00D74B98" w:rsidRPr="00740CD4" w:rsidRDefault="00D74B98" w:rsidP="00D74B98">
      <w:pPr>
        <w:spacing w:before="40" w:after="12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E42A2A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Literatur:</w:t>
      </w:r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9" w:history="1">
        <w:r w:rsidRPr="00E42A2A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  <w:r w:rsidRPr="00740CD4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bookmarkEnd w:id="0"/>
    <w:p w14:paraId="53468E89" w14:textId="77777777" w:rsidR="00002D62" w:rsidRDefault="00002D62" w:rsidP="00002D62">
      <w:pPr>
        <w:spacing w:after="120" w:line="276" w:lineRule="auto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</w:p>
    <w:p w14:paraId="50D486FC" w14:textId="414D20C1" w:rsidR="006E11DF" w:rsidRDefault="006E11DF" w:rsidP="00002D62">
      <w:pPr>
        <w:spacing w:after="120" w:line="276" w:lineRule="auto"/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de-DE"/>
          <w14:ligatures w14:val="none"/>
        </w:rPr>
        <w:br w:type="page"/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38"/>
        <w:gridCol w:w="336"/>
        <w:gridCol w:w="746"/>
        <w:gridCol w:w="1229"/>
        <w:gridCol w:w="1748"/>
        <w:gridCol w:w="554"/>
        <w:gridCol w:w="2379"/>
      </w:tblGrid>
      <w:tr w:rsidR="00002D62" w:rsidRPr="00E42A2A" w14:paraId="0E177D01" w14:textId="77777777" w:rsidTr="007A7F8D">
        <w:tc>
          <w:tcPr>
            <w:tcW w:w="2660" w:type="dxa"/>
            <w:gridSpan w:val="3"/>
            <w:shd w:val="clear" w:color="auto" w:fill="D9D9D9"/>
          </w:tcPr>
          <w:p w14:paraId="54D6FBCE" w14:textId="51E7BC35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Studiengang: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MA S</w:t>
            </w:r>
            <w:r w:rsidR="00D74B98"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</w:p>
        </w:tc>
        <w:tc>
          <w:tcPr>
            <w:tcW w:w="3748" w:type="dxa"/>
            <w:gridSpan w:val="3"/>
            <w:shd w:val="clear" w:color="auto" w:fill="D9D9D9"/>
          </w:tcPr>
          <w:p w14:paraId="5686E61A" w14:textId="77777777" w:rsidR="00002D62" w:rsidRPr="00E42A2A" w:rsidRDefault="00002D62" w:rsidP="00002D6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Fach: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Politikwissenschaft</w:t>
            </w:r>
          </w:p>
        </w:tc>
        <w:tc>
          <w:tcPr>
            <w:tcW w:w="2890" w:type="dxa"/>
            <w:gridSpan w:val="2"/>
            <w:shd w:val="clear" w:color="auto" w:fill="D9D9D9"/>
          </w:tcPr>
          <w:p w14:paraId="10364C3D" w14:textId="7C3FC916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Modulkennziffer: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br/>
              <w:t>MS</w:t>
            </w:r>
            <w:r w:rsidR="00D74B98"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ON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-POL-M2</w:t>
            </w:r>
          </w:p>
        </w:tc>
      </w:tr>
      <w:tr w:rsidR="00002D62" w:rsidRPr="00E42A2A" w14:paraId="049C6331" w14:textId="77777777" w:rsidTr="007A7F8D">
        <w:tc>
          <w:tcPr>
            <w:tcW w:w="9298" w:type="dxa"/>
            <w:gridSpan w:val="8"/>
            <w:shd w:val="clear" w:color="auto" w:fill="D9D9D9"/>
          </w:tcPr>
          <w:p w14:paraId="362355B9" w14:textId="77777777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Modultitel: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Politikwissenschaft als Schulfach</w:t>
            </w:r>
          </w:p>
        </w:tc>
      </w:tr>
      <w:tr w:rsidR="00002D62" w:rsidRPr="00E42A2A" w14:paraId="51B36650" w14:textId="77777777" w:rsidTr="007A7F8D">
        <w:tc>
          <w:tcPr>
            <w:tcW w:w="2322" w:type="dxa"/>
            <w:gridSpan w:val="2"/>
            <w:shd w:val="clear" w:color="auto" w:fill="auto"/>
          </w:tcPr>
          <w:p w14:paraId="7E95FF20" w14:textId="37035C09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5B6974E5" w14:textId="457B607E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Selbststudium: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15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77B66236" w14:textId="12EDD660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Workload: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18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0 h</w:t>
            </w:r>
          </w:p>
        </w:tc>
        <w:tc>
          <w:tcPr>
            <w:tcW w:w="2332" w:type="dxa"/>
            <w:shd w:val="clear" w:color="auto" w:fill="auto"/>
          </w:tcPr>
          <w:p w14:paraId="2AE29679" w14:textId="73FD24F4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</w:tr>
      <w:tr w:rsidR="00002D62" w:rsidRPr="00002D62" w14:paraId="585B3E79" w14:textId="77777777" w:rsidTr="007A7F8D">
        <w:tc>
          <w:tcPr>
            <w:tcW w:w="9298" w:type="dxa"/>
            <w:gridSpan w:val="8"/>
            <w:shd w:val="clear" w:color="auto" w:fill="auto"/>
          </w:tcPr>
          <w:p w14:paraId="6A68FA67" w14:textId="1988547F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Position im Studienverlauf: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findet im dritten Semester statt.</w:t>
            </w:r>
          </w:p>
        </w:tc>
      </w:tr>
      <w:tr w:rsidR="00002D62" w:rsidRPr="00E42A2A" w14:paraId="0E01164F" w14:textId="77777777" w:rsidTr="007A7F8D">
        <w:tc>
          <w:tcPr>
            <w:tcW w:w="9298" w:type="dxa"/>
            <w:gridSpan w:val="8"/>
            <w:shd w:val="clear" w:color="auto" w:fill="auto"/>
          </w:tcPr>
          <w:p w14:paraId="3F7887DE" w14:textId="769E9F2F" w:rsidR="00002D62" w:rsidRPr="00E42A2A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Verwendbarkeit des Moduls für den weiteren Studienverlauf: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Das Modul bietet eine Vorbereitung zu einer forschend-reflektierten Berufsbefähigung sowie ggf. eine Vorbereitung auf Fragestellungen für die Masterarbeit.</w:t>
            </w:r>
          </w:p>
        </w:tc>
      </w:tr>
      <w:tr w:rsidR="00D74B98" w:rsidRPr="00E42A2A" w14:paraId="7E6603B6" w14:textId="77777777" w:rsidTr="007A7F8D">
        <w:tc>
          <w:tcPr>
            <w:tcW w:w="9298" w:type="dxa"/>
            <w:gridSpan w:val="8"/>
            <w:shd w:val="clear" w:color="auto" w:fill="auto"/>
          </w:tcPr>
          <w:p w14:paraId="2E29386A" w14:textId="7CCDCCB4" w:rsidR="00D74B98" w:rsidRPr="00E42A2A" w:rsidRDefault="00D74B98" w:rsidP="007A7F8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Empfehlungen für die Teilnahme am Modul: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keine</w:t>
            </w:r>
          </w:p>
        </w:tc>
      </w:tr>
      <w:tr w:rsidR="00002D62" w:rsidRPr="00002D62" w14:paraId="4F388502" w14:textId="77777777" w:rsidTr="007A7F8D">
        <w:tc>
          <w:tcPr>
            <w:tcW w:w="9298" w:type="dxa"/>
            <w:gridSpan w:val="8"/>
            <w:shd w:val="clear" w:color="auto" w:fill="auto"/>
          </w:tcPr>
          <w:p w14:paraId="5AC19330" w14:textId="68BEC23F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Teilnahme am Modul: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  <w:r w:rsidRPr="00E42A2A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keine</w:t>
            </w:r>
          </w:p>
        </w:tc>
      </w:tr>
      <w:tr w:rsidR="00002D62" w:rsidRPr="00002D62" w14:paraId="0FA93B59" w14:textId="77777777" w:rsidTr="007A7F8D">
        <w:tc>
          <w:tcPr>
            <w:tcW w:w="9298" w:type="dxa"/>
            <w:gridSpan w:val="8"/>
            <w:shd w:val="clear" w:color="auto" w:fill="auto"/>
          </w:tcPr>
          <w:p w14:paraId="46537F22" w14:textId="77777777" w:rsidR="00002D62" w:rsidRPr="00E42A2A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Voraussetzungen für die Vergabe von ECTS-Punkten: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0C411A4A" w14:textId="552E508E" w:rsidR="00002D62" w:rsidRPr="00E42A2A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Modulprüfungsleistung: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Hausarbeit (Erstellungszeit: etwa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0 h) oder Klausur (Dauer: etwa 90 Min.; Vorbereitungszeit: etwa 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0 h). Die Modulprüfungsleistung muss sich auf alle Lehrveranstaltungen im Modul beziehen und zum Bestehen mit </w:t>
            </w:r>
            <w:proofErr w:type="spellStart"/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mindes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tens</w:t>
            </w:r>
            <w:proofErr w:type="spellEnd"/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„ausreichend“ (4,0) bewertet sein (vgl. Studien- und Prüfungsordnung). Die Bewertung der Modulprüfungsleistung fließt in die Gesamtnote des Masterstudiengangs ein.</w:t>
            </w:r>
          </w:p>
          <w:p w14:paraId="389A41AE" w14:textId="77777777" w:rsidR="00002D62" w:rsidRPr="00E42A2A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Voraussetzung für Teilnahme an Modulprüfung: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gültiger Immatrikulationsnachweis, aktive Teilnahme an den Lehrveranstaltungen.</w:t>
            </w:r>
          </w:p>
          <w:p w14:paraId="10D67DE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Häufigkeit: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Die Modulprüfung wird in der Regel jedes Semester angeboten.</w:t>
            </w:r>
          </w:p>
        </w:tc>
      </w:tr>
      <w:tr w:rsidR="00002D62" w:rsidRPr="00002D62" w14:paraId="14A45502" w14:textId="77777777" w:rsidTr="007A7F8D">
        <w:tc>
          <w:tcPr>
            <w:tcW w:w="9298" w:type="dxa"/>
            <w:gridSpan w:val="8"/>
            <w:shd w:val="clear" w:color="auto" w:fill="auto"/>
          </w:tcPr>
          <w:p w14:paraId="6A5687CB" w14:textId="2C266FB3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42A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Dauer des Moduls: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</w:t>
            </w:r>
            <w:r w:rsidR="00D74B98"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n</w:t>
            </w:r>
            <w:r w:rsidRPr="00E42A2A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semestrig</w:t>
            </w:r>
          </w:p>
        </w:tc>
      </w:tr>
      <w:tr w:rsidR="00002D62" w:rsidRPr="00002D62" w14:paraId="52907A7E" w14:textId="77777777" w:rsidTr="007A7F8D">
        <w:tc>
          <w:tcPr>
            <w:tcW w:w="929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F5DF488" w14:textId="77777777" w:rsidR="00002D62" w:rsidRPr="00002D62" w:rsidRDefault="00002D62" w:rsidP="00002D6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Lehrveranstaltungen im Modul: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  <w:p w14:paraId="527AF832" w14:textId="77777777" w:rsidR="00002D62" w:rsidRPr="00002D62" w:rsidRDefault="00002D62" w:rsidP="00002D62">
            <w:pPr>
              <w:tabs>
                <w:tab w:val="left" w:pos="36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ab/>
              <w:t>3. Semester:   Es ist eine Lehrveranstaltung im Umfang von 6 ECTS-Punkten zu belegen.</w:t>
            </w:r>
          </w:p>
        </w:tc>
      </w:tr>
      <w:tr w:rsidR="00002D62" w:rsidRPr="00002D62" w14:paraId="302E235A" w14:textId="77777777" w:rsidTr="007A7F8D">
        <w:tc>
          <w:tcPr>
            <w:tcW w:w="929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0BB815E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 xml:space="preserve">Wahlpflichtbereich </w:t>
            </w:r>
            <w:r w:rsidRPr="00002D6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de-DE"/>
                <w14:ligatures w14:val="none"/>
              </w:rPr>
              <w:t>Fachwissenschaftliche Vertiefung</w:t>
            </w:r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 xml:space="preserve"> (1 von 4 Lehrveranstaltungen ist </w:t>
            </w:r>
            <w:proofErr w:type="spellStart"/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auszu</w:t>
            </w:r>
            <w:proofErr w:type="spellEnd"/>
            <w:r w:rsidRPr="00002D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de-DE"/>
                <w14:ligatures w14:val="none"/>
              </w:rPr>
              <w:t>-wählen):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</w:t>
            </w:r>
          </w:p>
        </w:tc>
      </w:tr>
      <w:tr w:rsidR="00002D62" w:rsidRPr="00002D62" w14:paraId="62CFBDD6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0F100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1.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DE5EE2C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Politische Systemlehre – Theorie, Forschungsmethodik, Fallbeispiele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EF8E8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002D62" w:rsidRPr="00002D62" w14:paraId="2A9D3F38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B2A79D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508F4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54717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Wahlpflicht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1E03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002D62" w:rsidRPr="00002D62" w14:paraId="1DD829E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8F10EC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915D0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68B94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150 h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D64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002D62" w:rsidRPr="00002D62" w14:paraId="488815DB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CBCB06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6BB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50 h.</w:t>
            </w:r>
          </w:p>
        </w:tc>
      </w:tr>
      <w:tr w:rsidR="00002D62" w:rsidRPr="00002D62" w14:paraId="4C3AD7E2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BB4103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9CA62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5F794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CAC6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3. Semester</w:t>
            </w:r>
          </w:p>
        </w:tc>
      </w:tr>
      <w:tr w:rsidR="00002D62" w:rsidRPr="00002D62" w14:paraId="65996F4D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78DDA9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2.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FDC46BB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Politische Theorie – Ansätze, Forschungsmethodik, Fallbeispiele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23F76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002D62" w:rsidRPr="00002D62" w14:paraId="54B02314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4FCA38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D99BC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FC7D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Wahlpflicht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722E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002D62" w:rsidRPr="00002D62" w14:paraId="59E8D73D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3EA457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34A8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04F8E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150 h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BAF3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002D62" w:rsidRPr="00002D62" w14:paraId="13338D3B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962CA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04C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50 h.</w:t>
            </w:r>
          </w:p>
        </w:tc>
      </w:tr>
      <w:tr w:rsidR="00002D62" w:rsidRPr="00002D62" w14:paraId="6E023455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BBDCDB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A225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5937D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21B6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3. Semester</w:t>
            </w:r>
          </w:p>
        </w:tc>
      </w:tr>
      <w:tr w:rsidR="00002D62" w:rsidRPr="00002D62" w14:paraId="4B67D4A0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9E8C53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3.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E7A3847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Internationale Politik – Theorie, Forschungsmethodik, Fallbeispiele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DB365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002D62" w:rsidRPr="00002D62" w14:paraId="68268C99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954DB09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3E21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5E69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Wahlpflicht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4040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002D62" w:rsidRPr="00002D62" w14:paraId="2D5663BC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ECB003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9222D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1164D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150 h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6ED9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002D62" w:rsidRPr="00002D62" w14:paraId="1BB23BB8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3CE229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27F2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50 h.</w:t>
            </w:r>
          </w:p>
        </w:tc>
      </w:tr>
      <w:tr w:rsidR="00002D62" w:rsidRPr="00002D62" w14:paraId="2D839209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A9BC4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9306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3EC16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F910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3. Semester</w:t>
            </w:r>
          </w:p>
        </w:tc>
      </w:tr>
      <w:tr w:rsidR="00002D62" w:rsidRPr="00002D62" w14:paraId="60A54F8F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B863817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4.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7229582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Titel: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Europäische Union – Theorie, Forschungsmethodik, Fallbeispiele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E7D2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ECTS-Punkte: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6</w:t>
            </w:r>
          </w:p>
        </w:tc>
      </w:tr>
      <w:tr w:rsidR="00002D62" w:rsidRPr="00002D62" w14:paraId="53786E52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EA18D6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7953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Lehrform: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Seminar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375A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Verbindlichkeit: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Wahlpflicht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930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Sprache: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Deutsch</w:t>
            </w:r>
          </w:p>
        </w:tc>
      </w:tr>
      <w:tr w:rsidR="00002D62" w:rsidRPr="00002D62" w14:paraId="46E88442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2D1B47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C445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Präsenzzeit: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30 h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5A2E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Selbststudienzeit: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150 h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835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SWS: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2</w:t>
            </w:r>
          </w:p>
        </w:tc>
      </w:tr>
      <w:tr w:rsidR="00002D62" w:rsidRPr="00002D62" w14:paraId="3B64D2EC" w14:textId="77777777" w:rsidTr="007A7F8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26AAF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88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DC5E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Studienleistung: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Bearbeitung von Aufgaben nach Maßgabe der Lehrenden im Umfang von insgesamt etwa 50 h.</w:t>
            </w:r>
          </w:p>
        </w:tc>
      </w:tr>
      <w:tr w:rsidR="00002D62" w:rsidRPr="00002D62" w14:paraId="75E9CA8C" w14:textId="77777777" w:rsidTr="007A7F8D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C7A3B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A02BF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Dauer: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ein Semester</w:t>
            </w: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4701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Häufigkeit: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jedes Semester</w:t>
            </w:r>
          </w:p>
        </w:tc>
        <w:tc>
          <w:tcPr>
            <w:tcW w:w="2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E79A" w14:textId="77777777" w:rsidR="00002D62" w:rsidRPr="00002D62" w:rsidRDefault="00002D62" w:rsidP="00002D6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</w:pPr>
            <w:r w:rsidRPr="00002D62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de-DE"/>
                <w14:ligatures w14:val="none"/>
              </w:rPr>
              <w:t>Semesterempfehlung:</w:t>
            </w:r>
            <w:r w:rsidRPr="00002D62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 xml:space="preserve">   3. Semester</w:t>
            </w:r>
          </w:p>
        </w:tc>
      </w:tr>
    </w:tbl>
    <w:p w14:paraId="36124582" w14:textId="77777777" w:rsidR="00D74B98" w:rsidRPr="00E42A2A" w:rsidRDefault="00D74B98" w:rsidP="00D74B98">
      <w:pPr>
        <w:spacing w:before="6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E42A2A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Modulverantwortliche/r und Modulberatung:</w:t>
      </w:r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0" w:history="1">
        <w:r w:rsidRPr="00E42A2A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</w:p>
    <w:p w14:paraId="76015115" w14:textId="77777777" w:rsidR="00D74B98" w:rsidRPr="00E42A2A" w:rsidRDefault="00D74B98" w:rsidP="00D74B98">
      <w:pPr>
        <w:spacing w:before="40"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E42A2A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Termine:</w:t>
      </w:r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Hochschulportal LSF: </w:t>
      </w:r>
      <w:hyperlink r:id="rId11" w:history="1">
        <w:r w:rsidRPr="00E42A2A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https://lsf.ph-freiburg.de/</w:t>
        </w:r>
      </w:hyperlink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p w14:paraId="2B90900F" w14:textId="77777777" w:rsidR="00D74B98" w:rsidRPr="00740CD4" w:rsidRDefault="00D74B98" w:rsidP="00D74B98">
      <w:pPr>
        <w:spacing w:before="40" w:after="12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</w:pPr>
      <w:r w:rsidRPr="00E42A2A">
        <w:rPr>
          <w:rFonts w:ascii="Arial" w:eastAsia="Calibri" w:hAnsi="Arial" w:cs="Arial"/>
          <w:b/>
          <w:kern w:val="0"/>
          <w:sz w:val="16"/>
          <w:szCs w:val="16"/>
          <w:lang w:eastAsia="de-DE"/>
          <w14:ligatures w14:val="none"/>
        </w:rPr>
        <w:t>Literatur:</w:t>
      </w:r>
      <w:r w:rsidRPr="00E42A2A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siehe Lernplattform ILIAS: </w:t>
      </w:r>
      <w:hyperlink r:id="rId12" w:history="1">
        <w:r w:rsidRPr="00E42A2A">
          <w:rPr>
            <w:rFonts w:ascii="Arial" w:eastAsia="Calibri" w:hAnsi="Arial" w:cs="Arial"/>
            <w:kern w:val="0"/>
            <w:sz w:val="16"/>
            <w:szCs w:val="16"/>
            <w:lang w:eastAsia="de-DE"/>
            <w14:ligatures w14:val="none"/>
          </w:rPr>
          <w:t>https://ilias.ph-freiburg.de/</w:t>
        </w:r>
      </w:hyperlink>
      <w:r w:rsidRPr="00740CD4">
        <w:rPr>
          <w:rFonts w:ascii="Arial" w:eastAsia="Calibri" w:hAnsi="Arial" w:cs="Arial"/>
          <w:kern w:val="0"/>
          <w:sz w:val="16"/>
          <w:szCs w:val="16"/>
          <w:lang w:eastAsia="de-DE"/>
          <w14:ligatures w14:val="none"/>
        </w:rPr>
        <w:t xml:space="preserve"> </w:t>
      </w:r>
    </w:p>
    <w:sectPr w:rsidR="00D74B98" w:rsidRPr="00740CD4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BC74" w14:textId="77777777" w:rsidR="009E1469" w:rsidRDefault="009E1469" w:rsidP="00002D62">
      <w:pPr>
        <w:spacing w:after="0" w:line="240" w:lineRule="auto"/>
      </w:pPr>
      <w:r>
        <w:separator/>
      </w:r>
    </w:p>
  </w:endnote>
  <w:endnote w:type="continuationSeparator" w:id="0">
    <w:p w14:paraId="11FD23D1" w14:textId="77777777" w:rsidR="009E1469" w:rsidRDefault="009E1469" w:rsidP="000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4"/>
        <w:szCs w:val="24"/>
      </w:rPr>
      <w:id w:val="968552956"/>
      <w:docPartObj>
        <w:docPartGallery w:val="Page Numbers (Bottom of Page)"/>
        <w:docPartUnique/>
      </w:docPartObj>
    </w:sdtPr>
    <w:sdtEndPr/>
    <w:sdtContent>
      <w:p w14:paraId="7992D25B" w14:textId="7712874D" w:rsidR="00002D62" w:rsidRPr="00002D62" w:rsidRDefault="00002D62">
        <w:pPr>
          <w:pStyle w:val="Fuzeile"/>
          <w:jc w:val="right"/>
          <w:rPr>
            <w:rFonts w:asciiTheme="minorHAnsi" w:hAnsiTheme="minorHAnsi" w:cstheme="minorHAnsi"/>
            <w:sz w:val="24"/>
            <w:szCs w:val="24"/>
          </w:rPr>
        </w:pPr>
        <w:r w:rsidRPr="00002D6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002D62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002D6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002D62">
          <w:rPr>
            <w:rFonts w:asciiTheme="minorHAnsi" w:hAnsiTheme="minorHAnsi" w:cstheme="minorHAnsi"/>
            <w:sz w:val="24"/>
            <w:szCs w:val="24"/>
          </w:rPr>
          <w:t>2</w:t>
        </w:r>
        <w:r w:rsidRPr="00002D62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D4ABD98" w14:textId="77777777" w:rsidR="00002D62" w:rsidRPr="00002D62" w:rsidRDefault="00002D62">
    <w:pPr>
      <w:pStyle w:val="Fuzeile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C611" w14:textId="77777777" w:rsidR="009E1469" w:rsidRDefault="009E1469" w:rsidP="00002D62">
      <w:pPr>
        <w:spacing w:after="0" w:line="240" w:lineRule="auto"/>
      </w:pPr>
      <w:r>
        <w:separator/>
      </w:r>
    </w:p>
  </w:footnote>
  <w:footnote w:type="continuationSeparator" w:id="0">
    <w:p w14:paraId="10B706FB" w14:textId="77777777" w:rsidR="009E1469" w:rsidRDefault="009E1469" w:rsidP="0000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35D"/>
    <w:multiLevelType w:val="hybridMultilevel"/>
    <w:tmpl w:val="CCD82B06"/>
    <w:lvl w:ilvl="0" w:tplc="A0AC7A70">
      <w:start w:val="1"/>
      <w:numFmt w:val="bullet"/>
      <w:pStyle w:val="text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9368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62"/>
    <w:rsid w:val="00002D62"/>
    <w:rsid w:val="0001085D"/>
    <w:rsid w:val="006E0438"/>
    <w:rsid w:val="006E11DF"/>
    <w:rsid w:val="008F5F09"/>
    <w:rsid w:val="009E1469"/>
    <w:rsid w:val="00A405AF"/>
    <w:rsid w:val="00B90654"/>
    <w:rsid w:val="00D74B98"/>
    <w:rsid w:val="00E42A2A"/>
    <w:rsid w:val="00F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AC53"/>
  <w15:chartTrackingRefBased/>
  <w15:docId w15:val="{31AA8878-D801-427A-A8EB-89AD8C39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02D62"/>
    <w:pPr>
      <w:keepNext/>
      <w:spacing w:after="0" w:line="280" w:lineRule="atLeast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qFormat/>
    <w:rsid w:val="00002D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002D62"/>
    <w:pPr>
      <w:keepNext/>
      <w:tabs>
        <w:tab w:val="left" w:pos="567"/>
      </w:tabs>
      <w:spacing w:before="120" w:after="60" w:line="240" w:lineRule="auto"/>
      <w:outlineLvl w:val="2"/>
    </w:pPr>
    <w:rPr>
      <w:rFonts w:ascii="Times New Roman" w:eastAsia="Times New Roman" w:hAnsi="Times New Roman" w:cs="Times New Roman"/>
      <w:b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02D62"/>
    <w:rPr>
      <w:rFonts w:ascii="Times New Roman" w:eastAsia="Times New Roman" w:hAnsi="Times New Roman" w:cs="Times New Roman"/>
      <w:b/>
      <w:kern w:val="0"/>
      <w:sz w:val="24"/>
      <w:szCs w:val="2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002D62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002D62"/>
    <w:rPr>
      <w:rFonts w:ascii="Times New Roman" w:eastAsia="Times New Roman" w:hAnsi="Times New Roman" w:cs="Times New Roman"/>
      <w:b/>
      <w:kern w:val="0"/>
      <w:szCs w:val="20"/>
      <w:lang w:eastAsia="de-DE"/>
      <w14:ligatures w14:val="none"/>
    </w:rPr>
  </w:style>
  <w:style w:type="numbering" w:customStyle="1" w:styleId="KeineListe1">
    <w:name w:val="Keine Liste1"/>
    <w:next w:val="KeineListe"/>
    <w:uiPriority w:val="99"/>
    <w:semiHidden/>
    <w:unhideWhenUsed/>
    <w:rsid w:val="00002D62"/>
  </w:style>
  <w:style w:type="numbering" w:customStyle="1" w:styleId="KeineListe11">
    <w:name w:val="Keine Liste11"/>
    <w:next w:val="KeineListe"/>
    <w:uiPriority w:val="99"/>
    <w:semiHidden/>
    <w:rsid w:val="00002D62"/>
  </w:style>
  <w:style w:type="paragraph" w:styleId="Funotentext">
    <w:name w:val="footnote text"/>
    <w:basedOn w:val="Standard"/>
    <w:link w:val="FunotentextZchn"/>
    <w:rsid w:val="0000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rsid w:val="00002D62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rsid w:val="00002D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02D62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002D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002D62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rsid w:val="00002D62"/>
    <w:rPr>
      <w:vertAlign w:val="superscript"/>
    </w:rPr>
  </w:style>
  <w:style w:type="paragraph" w:styleId="Textkrper">
    <w:name w:val="Body Text"/>
    <w:basedOn w:val="Standard"/>
    <w:link w:val="TextkrperZchn"/>
    <w:rsid w:val="00002D62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002D62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rsid w:val="00002D62"/>
    <w:pPr>
      <w:spacing w:after="0" w:line="240" w:lineRule="auto"/>
      <w:jc w:val="both"/>
    </w:pPr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002D62"/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paragraph" w:styleId="Textkrper-Zeileneinzug">
    <w:name w:val="Body Text Indent"/>
    <w:basedOn w:val="Standard"/>
    <w:link w:val="Textkrper-ZeileneinzugZchn"/>
    <w:rsid w:val="00002D62"/>
    <w:pPr>
      <w:spacing w:after="0" w:line="280" w:lineRule="atLeast"/>
      <w:ind w:left="357"/>
    </w:pPr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02D62"/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paragraph" w:styleId="Textkrper3">
    <w:name w:val="Body Text 3"/>
    <w:basedOn w:val="Standard"/>
    <w:link w:val="Textkrper3Zchn"/>
    <w:rsid w:val="00002D62"/>
    <w:pPr>
      <w:spacing w:after="0" w:line="240" w:lineRule="auto"/>
    </w:pPr>
    <w:rPr>
      <w:rFonts w:ascii="Tahoma" w:eastAsia="Times New Roman" w:hAnsi="Tahoma" w:cs="Times New Roman"/>
      <w:b/>
      <w:i/>
      <w:kern w:val="0"/>
      <w:szCs w:val="20"/>
      <w:lang w:eastAsia="de-DE"/>
      <w14:ligatures w14:val="none"/>
    </w:rPr>
  </w:style>
  <w:style w:type="character" w:customStyle="1" w:styleId="Textkrper3Zchn">
    <w:name w:val="Textkörper 3 Zchn"/>
    <w:basedOn w:val="Absatz-Standardschriftart"/>
    <w:link w:val="Textkrper3"/>
    <w:rsid w:val="00002D62"/>
    <w:rPr>
      <w:rFonts w:ascii="Tahoma" w:eastAsia="Times New Roman" w:hAnsi="Tahoma" w:cs="Times New Roman"/>
      <w:b/>
      <w:i/>
      <w:kern w:val="0"/>
      <w:szCs w:val="20"/>
      <w:lang w:eastAsia="de-DE"/>
      <w14:ligatures w14:val="none"/>
    </w:rPr>
  </w:style>
  <w:style w:type="paragraph" w:styleId="Titel">
    <w:name w:val="Title"/>
    <w:basedOn w:val="Standard"/>
    <w:link w:val="TitelZchn"/>
    <w:qFormat/>
    <w:rsid w:val="00002D62"/>
    <w:pPr>
      <w:spacing w:after="60" w:line="240" w:lineRule="auto"/>
    </w:pPr>
    <w:rPr>
      <w:rFonts w:ascii="Arial" w:eastAsia="Times New Roman" w:hAnsi="Arial" w:cs="Times New Roman"/>
      <w:b/>
      <w:kern w:val="28"/>
      <w:sz w:val="24"/>
      <w:szCs w:val="20"/>
      <w:lang w:eastAsia="de-DE"/>
      <w14:ligatures w14:val="none"/>
    </w:rPr>
  </w:style>
  <w:style w:type="character" w:customStyle="1" w:styleId="TitelZchn">
    <w:name w:val="Titel Zchn"/>
    <w:basedOn w:val="Absatz-Standardschriftart"/>
    <w:link w:val="Titel"/>
    <w:rsid w:val="00002D62"/>
    <w:rPr>
      <w:rFonts w:ascii="Arial" w:eastAsia="Times New Roman" w:hAnsi="Arial" w:cs="Times New Roman"/>
      <w:b/>
      <w:kern w:val="28"/>
      <w:sz w:val="24"/>
      <w:szCs w:val="20"/>
      <w:lang w:eastAsia="de-DE"/>
      <w14:ligatures w14:val="none"/>
    </w:rPr>
  </w:style>
  <w:style w:type="character" w:styleId="Hyperlink">
    <w:name w:val="Hyperlink"/>
    <w:uiPriority w:val="99"/>
    <w:rsid w:val="00002D62"/>
    <w:rPr>
      <w:color w:val="0000FF"/>
      <w:u w:val="single"/>
    </w:rPr>
  </w:style>
  <w:style w:type="character" w:styleId="Seitenzahl">
    <w:name w:val="page number"/>
    <w:basedOn w:val="Absatz-Standardschriftart"/>
    <w:rsid w:val="00002D62"/>
  </w:style>
  <w:style w:type="paragraph" w:styleId="Sprechblasentext">
    <w:name w:val="Balloon Text"/>
    <w:basedOn w:val="Standard"/>
    <w:link w:val="SprechblasentextZchn"/>
    <w:uiPriority w:val="99"/>
    <w:rsid w:val="00002D6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02D62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Textkrper-Einzug2">
    <w:name w:val="Body Text Indent 2"/>
    <w:basedOn w:val="Standard"/>
    <w:link w:val="Textkrper-Einzug2Zchn"/>
    <w:rsid w:val="00002D6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Textkrper-Einzug2Zchn">
    <w:name w:val="Textkörper-Einzug 2 Zchn"/>
    <w:basedOn w:val="Absatz-Standardschriftart"/>
    <w:link w:val="Textkrper-Einzug2"/>
    <w:rsid w:val="00002D62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Textkrper-Einzug3">
    <w:name w:val="Body Text Indent 3"/>
    <w:basedOn w:val="Standard"/>
    <w:link w:val="Textkrper-Einzug3Zchn"/>
    <w:rsid w:val="00002D62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de-DE"/>
      <w14:ligatures w14:val="none"/>
    </w:rPr>
  </w:style>
  <w:style w:type="character" w:customStyle="1" w:styleId="Textkrper-Einzug3Zchn">
    <w:name w:val="Textkörper-Einzug 3 Zchn"/>
    <w:basedOn w:val="Absatz-Standardschriftart"/>
    <w:link w:val="Textkrper-Einzug3"/>
    <w:rsid w:val="00002D62"/>
    <w:rPr>
      <w:rFonts w:ascii="Times New Roman" w:eastAsia="Times New Roman" w:hAnsi="Times New Roman" w:cs="Times New Roman"/>
      <w:kern w:val="0"/>
      <w:sz w:val="16"/>
      <w:szCs w:val="16"/>
      <w:lang w:eastAsia="de-DE"/>
      <w14:ligatures w14:val="none"/>
    </w:rPr>
  </w:style>
  <w:style w:type="paragraph" w:customStyle="1" w:styleId="5">
    <w:name w:val="Ü 5"/>
    <w:basedOn w:val="Verzeichnis4"/>
    <w:rsid w:val="00002D62"/>
    <w:pPr>
      <w:tabs>
        <w:tab w:val="left" w:pos="709"/>
        <w:tab w:val="right" w:pos="9639"/>
      </w:tabs>
      <w:ind w:left="0"/>
    </w:pPr>
    <w:rPr>
      <w:rFonts w:ascii="Tahoma" w:hAnsi="Tahoma"/>
      <w:b/>
      <w:noProof/>
      <w:sz w:val="22"/>
    </w:rPr>
  </w:style>
  <w:style w:type="paragraph" w:styleId="Verzeichnis4">
    <w:name w:val="toc 4"/>
    <w:basedOn w:val="Standard"/>
    <w:next w:val="Standard"/>
    <w:autoRedefine/>
    <w:rsid w:val="00002D62"/>
    <w:pPr>
      <w:spacing w:after="0" w:line="240" w:lineRule="auto"/>
      <w:ind w:left="600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berschriftf12">
    <w:name w:val="Überschrift f 12"/>
    <w:basedOn w:val="Standard"/>
    <w:next w:val="Standard"/>
    <w:rsid w:val="00002D62"/>
    <w:pPr>
      <w:keepNext/>
      <w:spacing w:before="180" w:after="60" w:line="240" w:lineRule="auto"/>
      <w:jc w:val="both"/>
    </w:pPr>
    <w:rPr>
      <w:rFonts w:ascii="Arial" w:eastAsia="Times New Roman" w:hAnsi="Arial" w:cs="Times New Roman"/>
      <w:b/>
      <w:kern w:val="0"/>
      <w:sz w:val="24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59"/>
    <w:rsid w:val="0000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02D6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styleId="Fett">
    <w:name w:val="Strong"/>
    <w:qFormat/>
    <w:rsid w:val="00002D62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002D6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eastAsia="de-DE"/>
      <w14:ligatures w14:val="none"/>
    </w:rPr>
  </w:style>
  <w:style w:type="character" w:customStyle="1" w:styleId="UntertitelZchn">
    <w:name w:val="Untertitel Zchn"/>
    <w:basedOn w:val="Absatz-Standardschriftart"/>
    <w:link w:val="Untertitel"/>
    <w:rsid w:val="00002D62"/>
    <w:rPr>
      <w:rFonts w:ascii="Cambria" w:eastAsia="Times New Roman" w:hAnsi="Cambria" w:cs="Times New Roman"/>
      <w:kern w:val="0"/>
      <w:sz w:val="24"/>
      <w:szCs w:val="24"/>
      <w:lang w:eastAsia="de-DE"/>
      <w14:ligatures w14:val="none"/>
    </w:rPr>
  </w:style>
  <w:style w:type="paragraph" w:styleId="Inhaltsverzeichnisberschrift">
    <w:name w:val="TOC Heading"/>
    <w:basedOn w:val="berschrift1"/>
    <w:next w:val="Standard"/>
    <w:qFormat/>
    <w:rsid w:val="00002D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autoRedefine/>
    <w:rsid w:val="00002D62"/>
    <w:pPr>
      <w:tabs>
        <w:tab w:val="left" w:pos="660"/>
        <w:tab w:val="right" w:leader="dot" w:pos="9060"/>
      </w:tabs>
      <w:spacing w:after="0" w:line="240" w:lineRule="auto"/>
    </w:pPr>
    <w:rPr>
      <w:rFonts w:ascii="Times New Roman" w:eastAsia="Times New Roman" w:hAnsi="Times New Roman" w:cs="Times New Roman"/>
      <w:b/>
      <w:noProof/>
      <w:kern w:val="0"/>
      <w:sz w:val="24"/>
      <w:szCs w:val="24"/>
      <w:lang w:eastAsia="de-DE"/>
      <w14:ligatures w14:val="none"/>
    </w:rPr>
  </w:style>
  <w:style w:type="paragraph" w:styleId="Verzeichnis2">
    <w:name w:val="toc 2"/>
    <w:basedOn w:val="Standard"/>
    <w:next w:val="Standard"/>
    <w:autoRedefine/>
    <w:rsid w:val="00002D62"/>
    <w:pPr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Verzeichnis3">
    <w:name w:val="toc 3"/>
    <w:basedOn w:val="Standard"/>
    <w:next w:val="Standard"/>
    <w:autoRedefine/>
    <w:rsid w:val="00002D62"/>
    <w:pPr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Aufzhlungszeichen2">
    <w:name w:val="List Bullet 2"/>
    <w:basedOn w:val="Standard"/>
    <w:rsid w:val="00002D62"/>
    <w:pPr>
      <w:tabs>
        <w:tab w:val="num" w:pos="227"/>
      </w:tabs>
      <w:spacing w:after="0" w:line="240" w:lineRule="auto"/>
      <w:ind w:left="227" w:hanging="227"/>
      <w:contextualSpacing/>
    </w:pPr>
    <w:rPr>
      <w:rFonts w:ascii="Times New Roman" w:eastAsia="Times New Roman" w:hAnsi="Times New Roman" w:cs="Times New Roman"/>
      <w:kern w:val="0"/>
      <w:szCs w:val="24"/>
      <w:lang w:eastAsia="de-DE"/>
      <w14:ligatures w14:val="none"/>
    </w:rPr>
  </w:style>
  <w:style w:type="paragraph" w:styleId="StandardWeb">
    <w:name w:val="Normal (Web)"/>
    <w:basedOn w:val="Standard"/>
    <w:rsid w:val="0000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kleiner">
    <w:name w:val="kleiner"/>
    <w:basedOn w:val="Standard"/>
    <w:rsid w:val="00002D62"/>
    <w:pPr>
      <w:spacing w:after="0" w:line="240" w:lineRule="auto"/>
    </w:pPr>
    <w:rPr>
      <w:rFonts w:ascii="Arial" w:eastAsia="Times-Roman" w:hAnsi="Arial" w:cs="Times-Roman"/>
      <w:kern w:val="0"/>
      <w:sz w:val="16"/>
      <w:szCs w:val="20"/>
      <w:lang w:eastAsia="de-DE"/>
      <w14:ligatures w14:val="none"/>
    </w:rPr>
  </w:style>
  <w:style w:type="paragraph" w:customStyle="1" w:styleId="Listenabsatz1">
    <w:name w:val="Listenabsatz1"/>
    <w:basedOn w:val="Standard"/>
    <w:rsid w:val="00002D6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de-DE"/>
      <w14:ligatures w14:val="none"/>
    </w:rPr>
  </w:style>
  <w:style w:type="paragraph" w:styleId="Kommentartext">
    <w:name w:val="annotation text"/>
    <w:basedOn w:val="Standard"/>
    <w:link w:val="KommentartextZchn"/>
    <w:rsid w:val="0000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002D62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02D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02D62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Verzeichnis5">
    <w:name w:val="toc 5"/>
    <w:basedOn w:val="Standard"/>
    <w:next w:val="Standard"/>
    <w:autoRedefine/>
    <w:unhideWhenUsed/>
    <w:rsid w:val="00002D62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6">
    <w:name w:val="toc 6"/>
    <w:basedOn w:val="Standard"/>
    <w:next w:val="Standard"/>
    <w:autoRedefine/>
    <w:unhideWhenUsed/>
    <w:rsid w:val="00002D62"/>
    <w:pPr>
      <w:spacing w:after="100" w:line="276" w:lineRule="auto"/>
      <w:ind w:left="110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7">
    <w:name w:val="toc 7"/>
    <w:basedOn w:val="Standard"/>
    <w:next w:val="Standard"/>
    <w:autoRedefine/>
    <w:unhideWhenUsed/>
    <w:rsid w:val="00002D62"/>
    <w:pPr>
      <w:spacing w:after="100" w:line="276" w:lineRule="auto"/>
      <w:ind w:left="132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8">
    <w:name w:val="toc 8"/>
    <w:basedOn w:val="Standard"/>
    <w:next w:val="Standard"/>
    <w:autoRedefine/>
    <w:unhideWhenUsed/>
    <w:rsid w:val="00002D62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paragraph" w:styleId="Verzeichnis9">
    <w:name w:val="toc 9"/>
    <w:basedOn w:val="Standard"/>
    <w:next w:val="Standard"/>
    <w:autoRedefine/>
    <w:unhideWhenUsed/>
    <w:rsid w:val="00002D62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de-DE"/>
      <w14:ligatures w14:val="none"/>
    </w:rPr>
  </w:style>
  <w:style w:type="character" w:styleId="Kommentarzeichen">
    <w:name w:val="annotation reference"/>
    <w:rsid w:val="00002D62"/>
    <w:rPr>
      <w:sz w:val="16"/>
      <w:szCs w:val="16"/>
    </w:rPr>
  </w:style>
  <w:style w:type="numbering" w:customStyle="1" w:styleId="KeineListe111">
    <w:name w:val="Keine Liste111"/>
    <w:next w:val="KeineListe"/>
    <w:semiHidden/>
    <w:rsid w:val="00002D62"/>
  </w:style>
  <w:style w:type="paragraph" w:customStyle="1" w:styleId="textaufzhlung">
    <w:name w:val="textaufzählung"/>
    <w:basedOn w:val="Standard"/>
    <w:rsid w:val="00002D6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numbering" w:customStyle="1" w:styleId="KeineListe1111">
    <w:name w:val="Keine Liste1111"/>
    <w:next w:val="KeineListe"/>
    <w:semiHidden/>
    <w:rsid w:val="00002D62"/>
  </w:style>
  <w:style w:type="paragraph" w:customStyle="1" w:styleId="Tabellentext">
    <w:name w:val="Tabellentext"/>
    <w:basedOn w:val="Standard"/>
    <w:rsid w:val="0000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chnZchn">
    <w:name w:val="Zchn Zchn"/>
    <w:semiHidden/>
    <w:rsid w:val="00002D62"/>
    <w:rPr>
      <w:lang w:val="de-DE" w:eastAsia="de-DE" w:bidi="ar-SA"/>
    </w:rPr>
  </w:style>
  <w:style w:type="numbering" w:customStyle="1" w:styleId="KeineListe2">
    <w:name w:val="Keine Liste2"/>
    <w:next w:val="KeineListe"/>
    <w:uiPriority w:val="99"/>
    <w:semiHidden/>
    <w:rsid w:val="00002D62"/>
  </w:style>
  <w:style w:type="paragraph" w:styleId="HTMLVorformatiert">
    <w:name w:val="HTML Preformatted"/>
    <w:basedOn w:val="Standard"/>
    <w:link w:val="HTMLVorformatiertZchn"/>
    <w:uiPriority w:val="99"/>
    <w:rsid w:val="00002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02D62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customStyle="1" w:styleId="Textbodyindent">
    <w:name w:val="Text body indent"/>
    <w:basedOn w:val="Standard"/>
    <w:rsid w:val="00002D62"/>
    <w:pPr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inplacedisplayid1siteid0">
    <w:name w:val="inplacedisplayid1siteid0"/>
    <w:rsid w:val="00002D62"/>
  </w:style>
  <w:style w:type="paragraph" w:styleId="berarbeitung">
    <w:name w:val="Revision"/>
    <w:hidden/>
    <w:uiPriority w:val="99"/>
    <w:semiHidden/>
    <w:rsid w:val="00002D6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Endnotentext">
    <w:name w:val="endnote text"/>
    <w:basedOn w:val="Standard"/>
    <w:link w:val="EndnotentextZchn"/>
    <w:rsid w:val="00002D62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EndnotentextZchn">
    <w:name w:val="Endnotentext Zchn"/>
    <w:basedOn w:val="Absatz-Standardschriftart"/>
    <w:link w:val="Endnotentext"/>
    <w:rsid w:val="00002D6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Endnotenzeichen">
    <w:name w:val="endnote reference"/>
    <w:rsid w:val="00002D62"/>
    <w:rPr>
      <w:vertAlign w:val="superscript"/>
    </w:rPr>
  </w:style>
  <w:style w:type="paragraph" w:customStyle="1" w:styleId="Standard1">
    <w:name w:val="Standard1"/>
    <w:rsid w:val="00002D62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de-DE"/>
      <w14:ligatures w14:val="none"/>
    </w:rPr>
  </w:style>
  <w:style w:type="numbering" w:customStyle="1" w:styleId="KeineListe11111">
    <w:name w:val="Keine Liste11111"/>
    <w:next w:val="KeineListe"/>
    <w:uiPriority w:val="99"/>
    <w:semiHidden/>
    <w:unhideWhenUsed/>
    <w:rsid w:val="00002D62"/>
  </w:style>
  <w:style w:type="numbering" w:customStyle="1" w:styleId="KeineListe21">
    <w:name w:val="Keine Liste21"/>
    <w:next w:val="KeineListe"/>
    <w:uiPriority w:val="99"/>
    <w:semiHidden/>
    <w:unhideWhenUsed/>
    <w:rsid w:val="00002D62"/>
  </w:style>
  <w:style w:type="numbering" w:customStyle="1" w:styleId="KeineListe3">
    <w:name w:val="Keine Liste3"/>
    <w:next w:val="KeineListe"/>
    <w:uiPriority w:val="99"/>
    <w:semiHidden/>
    <w:rsid w:val="00002D62"/>
  </w:style>
  <w:style w:type="numbering" w:customStyle="1" w:styleId="KeineListe12">
    <w:name w:val="Keine Liste12"/>
    <w:next w:val="KeineListe"/>
    <w:uiPriority w:val="99"/>
    <w:semiHidden/>
    <w:unhideWhenUsed/>
    <w:rsid w:val="00002D62"/>
  </w:style>
  <w:style w:type="numbering" w:customStyle="1" w:styleId="KeineListe22">
    <w:name w:val="Keine Liste22"/>
    <w:next w:val="KeineListe"/>
    <w:uiPriority w:val="99"/>
    <w:semiHidden/>
    <w:unhideWhenUsed/>
    <w:rsid w:val="00002D62"/>
  </w:style>
  <w:style w:type="numbering" w:customStyle="1" w:styleId="KeineListe31">
    <w:name w:val="Keine Liste31"/>
    <w:next w:val="KeineListe"/>
    <w:uiPriority w:val="99"/>
    <w:semiHidden/>
    <w:unhideWhenUsed/>
    <w:rsid w:val="00002D62"/>
  </w:style>
  <w:style w:type="numbering" w:customStyle="1" w:styleId="KeineListe4">
    <w:name w:val="Keine Liste4"/>
    <w:next w:val="KeineListe"/>
    <w:uiPriority w:val="99"/>
    <w:semiHidden/>
    <w:unhideWhenUsed/>
    <w:rsid w:val="00002D62"/>
  </w:style>
  <w:style w:type="numbering" w:customStyle="1" w:styleId="KeineListe5">
    <w:name w:val="Keine Liste5"/>
    <w:next w:val="KeineListe"/>
    <w:uiPriority w:val="99"/>
    <w:semiHidden/>
    <w:unhideWhenUsed/>
    <w:rsid w:val="00002D62"/>
  </w:style>
  <w:style w:type="numbering" w:customStyle="1" w:styleId="KeineListe6">
    <w:name w:val="Keine Liste6"/>
    <w:next w:val="KeineListe"/>
    <w:uiPriority w:val="99"/>
    <w:semiHidden/>
    <w:unhideWhenUsed/>
    <w:rsid w:val="00002D62"/>
  </w:style>
  <w:style w:type="numbering" w:customStyle="1" w:styleId="KeineListe7">
    <w:name w:val="Keine Liste7"/>
    <w:next w:val="KeineListe"/>
    <w:uiPriority w:val="99"/>
    <w:semiHidden/>
    <w:unhideWhenUsed/>
    <w:rsid w:val="00002D62"/>
  </w:style>
  <w:style w:type="numbering" w:customStyle="1" w:styleId="KeineListe8">
    <w:name w:val="Keine Liste8"/>
    <w:next w:val="KeineListe"/>
    <w:uiPriority w:val="99"/>
    <w:semiHidden/>
    <w:unhideWhenUsed/>
    <w:rsid w:val="00002D62"/>
  </w:style>
  <w:style w:type="numbering" w:customStyle="1" w:styleId="KeineListe9">
    <w:name w:val="Keine Liste9"/>
    <w:next w:val="KeineListe"/>
    <w:uiPriority w:val="99"/>
    <w:semiHidden/>
    <w:unhideWhenUsed/>
    <w:rsid w:val="00002D62"/>
  </w:style>
  <w:style w:type="numbering" w:customStyle="1" w:styleId="KeineListe10">
    <w:name w:val="Keine Liste10"/>
    <w:next w:val="KeineListe"/>
    <w:uiPriority w:val="99"/>
    <w:semiHidden/>
    <w:unhideWhenUsed/>
    <w:rsid w:val="00002D62"/>
  </w:style>
  <w:style w:type="numbering" w:customStyle="1" w:styleId="KeineListe111111">
    <w:name w:val="Keine Liste111111"/>
    <w:next w:val="KeineListe"/>
    <w:uiPriority w:val="99"/>
    <w:semiHidden/>
    <w:unhideWhenUsed/>
    <w:rsid w:val="00002D62"/>
  </w:style>
  <w:style w:type="numbering" w:customStyle="1" w:styleId="KeineListe13">
    <w:name w:val="Keine Liste13"/>
    <w:next w:val="KeineListe"/>
    <w:uiPriority w:val="99"/>
    <w:semiHidden/>
    <w:rsid w:val="00002D62"/>
  </w:style>
  <w:style w:type="numbering" w:customStyle="1" w:styleId="KeineListe14">
    <w:name w:val="Keine Liste14"/>
    <w:next w:val="KeineListe"/>
    <w:uiPriority w:val="99"/>
    <w:semiHidden/>
    <w:unhideWhenUsed/>
    <w:rsid w:val="00002D62"/>
  </w:style>
  <w:style w:type="numbering" w:customStyle="1" w:styleId="KeineListe23">
    <w:name w:val="Keine Liste23"/>
    <w:next w:val="KeineListe"/>
    <w:uiPriority w:val="99"/>
    <w:semiHidden/>
    <w:unhideWhenUsed/>
    <w:rsid w:val="00002D62"/>
  </w:style>
  <w:style w:type="numbering" w:customStyle="1" w:styleId="KeineListe32">
    <w:name w:val="Keine Liste32"/>
    <w:next w:val="KeineListe"/>
    <w:uiPriority w:val="99"/>
    <w:semiHidden/>
    <w:unhideWhenUsed/>
    <w:rsid w:val="00002D62"/>
  </w:style>
  <w:style w:type="numbering" w:customStyle="1" w:styleId="KeineListe41">
    <w:name w:val="Keine Liste41"/>
    <w:next w:val="KeineListe"/>
    <w:uiPriority w:val="99"/>
    <w:semiHidden/>
    <w:unhideWhenUsed/>
    <w:rsid w:val="00002D62"/>
  </w:style>
  <w:style w:type="numbering" w:customStyle="1" w:styleId="KeineListe51">
    <w:name w:val="Keine Liste51"/>
    <w:next w:val="KeineListe"/>
    <w:uiPriority w:val="99"/>
    <w:semiHidden/>
    <w:unhideWhenUsed/>
    <w:rsid w:val="00002D62"/>
  </w:style>
  <w:style w:type="numbering" w:customStyle="1" w:styleId="KeineListe61">
    <w:name w:val="Keine Liste61"/>
    <w:next w:val="KeineListe"/>
    <w:uiPriority w:val="99"/>
    <w:semiHidden/>
    <w:unhideWhenUsed/>
    <w:rsid w:val="00002D62"/>
  </w:style>
  <w:style w:type="numbering" w:customStyle="1" w:styleId="KeineListe71">
    <w:name w:val="Keine Liste71"/>
    <w:next w:val="KeineListe"/>
    <w:uiPriority w:val="99"/>
    <w:semiHidden/>
    <w:unhideWhenUsed/>
    <w:rsid w:val="00002D62"/>
  </w:style>
  <w:style w:type="numbering" w:customStyle="1" w:styleId="KeineListe81">
    <w:name w:val="Keine Liste81"/>
    <w:next w:val="KeineListe"/>
    <w:uiPriority w:val="99"/>
    <w:semiHidden/>
    <w:unhideWhenUsed/>
    <w:rsid w:val="00002D62"/>
  </w:style>
  <w:style w:type="numbering" w:customStyle="1" w:styleId="KeineListe91">
    <w:name w:val="Keine Liste91"/>
    <w:next w:val="KeineListe"/>
    <w:uiPriority w:val="99"/>
    <w:semiHidden/>
    <w:unhideWhenUsed/>
    <w:rsid w:val="00002D62"/>
  </w:style>
  <w:style w:type="numbering" w:customStyle="1" w:styleId="KeineListe101">
    <w:name w:val="Keine Liste101"/>
    <w:next w:val="KeineListe"/>
    <w:uiPriority w:val="99"/>
    <w:semiHidden/>
    <w:unhideWhenUsed/>
    <w:rsid w:val="00002D62"/>
  </w:style>
  <w:style w:type="numbering" w:customStyle="1" w:styleId="KeineListe112">
    <w:name w:val="Keine Liste112"/>
    <w:next w:val="KeineListe"/>
    <w:uiPriority w:val="99"/>
    <w:semiHidden/>
    <w:unhideWhenUsed/>
    <w:rsid w:val="00002D62"/>
  </w:style>
  <w:style w:type="table" w:customStyle="1" w:styleId="Tabellenraster1">
    <w:name w:val="Tabellenraster1"/>
    <w:basedOn w:val="NormaleTabelle"/>
    <w:next w:val="Tabellenraster"/>
    <w:rsid w:val="0000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5">
    <w:name w:val="Keine Liste15"/>
    <w:next w:val="KeineListe"/>
    <w:uiPriority w:val="99"/>
    <w:semiHidden/>
    <w:rsid w:val="00002D62"/>
  </w:style>
  <w:style w:type="numbering" w:customStyle="1" w:styleId="KeineListe16">
    <w:name w:val="Keine Liste16"/>
    <w:next w:val="KeineListe"/>
    <w:uiPriority w:val="99"/>
    <w:semiHidden/>
    <w:unhideWhenUsed/>
    <w:rsid w:val="00002D62"/>
  </w:style>
  <w:style w:type="numbering" w:customStyle="1" w:styleId="KeineListe17">
    <w:name w:val="Keine Liste17"/>
    <w:next w:val="KeineListe"/>
    <w:semiHidden/>
    <w:rsid w:val="00002D62"/>
  </w:style>
  <w:style w:type="numbering" w:customStyle="1" w:styleId="KeineListe18">
    <w:name w:val="Keine Liste18"/>
    <w:next w:val="KeineListe"/>
    <w:semiHidden/>
    <w:rsid w:val="00002D62"/>
  </w:style>
  <w:style w:type="numbering" w:customStyle="1" w:styleId="KeineListe19">
    <w:name w:val="Keine Liste19"/>
    <w:next w:val="KeineListe"/>
    <w:semiHidden/>
    <w:rsid w:val="00002D62"/>
  </w:style>
  <w:style w:type="numbering" w:customStyle="1" w:styleId="KeineListe20">
    <w:name w:val="Keine Liste20"/>
    <w:next w:val="KeineListe"/>
    <w:semiHidden/>
    <w:rsid w:val="00002D62"/>
  </w:style>
  <w:style w:type="numbering" w:customStyle="1" w:styleId="KeineListe24">
    <w:name w:val="Keine Liste24"/>
    <w:next w:val="KeineListe"/>
    <w:uiPriority w:val="99"/>
    <w:semiHidden/>
    <w:unhideWhenUsed/>
    <w:rsid w:val="00002D62"/>
  </w:style>
  <w:style w:type="numbering" w:customStyle="1" w:styleId="KeineListe25">
    <w:name w:val="Keine Liste25"/>
    <w:next w:val="KeineListe"/>
    <w:uiPriority w:val="99"/>
    <w:semiHidden/>
    <w:unhideWhenUsed/>
    <w:rsid w:val="00002D62"/>
  </w:style>
  <w:style w:type="numbering" w:customStyle="1" w:styleId="KeineListe26">
    <w:name w:val="Keine Liste26"/>
    <w:next w:val="KeineListe"/>
    <w:uiPriority w:val="99"/>
    <w:semiHidden/>
    <w:unhideWhenUsed/>
    <w:rsid w:val="00002D62"/>
  </w:style>
  <w:style w:type="numbering" w:customStyle="1" w:styleId="KeineListe110">
    <w:name w:val="Keine Liste110"/>
    <w:next w:val="KeineListe"/>
    <w:uiPriority w:val="99"/>
    <w:semiHidden/>
    <w:rsid w:val="00002D62"/>
  </w:style>
  <w:style w:type="table" w:customStyle="1" w:styleId="Tabellenraster2">
    <w:name w:val="Tabellenraster2"/>
    <w:basedOn w:val="NormaleTabelle"/>
    <w:next w:val="Tabellenraster"/>
    <w:uiPriority w:val="59"/>
    <w:rsid w:val="0000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3">
    <w:name w:val="Keine Liste113"/>
    <w:next w:val="KeineListe"/>
    <w:semiHidden/>
    <w:rsid w:val="00002D62"/>
  </w:style>
  <w:style w:type="numbering" w:customStyle="1" w:styleId="KeineListe1112">
    <w:name w:val="Keine Liste1112"/>
    <w:next w:val="KeineListe"/>
    <w:semiHidden/>
    <w:rsid w:val="00002D62"/>
  </w:style>
  <w:style w:type="numbering" w:customStyle="1" w:styleId="KeineListe1111111">
    <w:name w:val="Keine Liste1111111"/>
    <w:next w:val="KeineListe"/>
    <w:uiPriority w:val="99"/>
    <w:semiHidden/>
    <w:unhideWhenUsed/>
    <w:rsid w:val="00002D62"/>
  </w:style>
  <w:style w:type="numbering" w:customStyle="1" w:styleId="KeineListe211">
    <w:name w:val="Keine Liste211"/>
    <w:next w:val="KeineListe"/>
    <w:uiPriority w:val="99"/>
    <w:semiHidden/>
    <w:unhideWhenUsed/>
    <w:rsid w:val="00002D62"/>
  </w:style>
  <w:style w:type="numbering" w:customStyle="1" w:styleId="KeineListe33">
    <w:name w:val="Keine Liste33"/>
    <w:next w:val="KeineListe"/>
    <w:uiPriority w:val="99"/>
    <w:semiHidden/>
    <w:rsid w:val="00002D62"/>
  </w:style>
  <w:style w:type="numbering" w:customStyle="1" w:styleId="KeineListe121">
    <w:name w:val="Keine Liste121"/>
    <w:next w:val="KeineListe"/>
    <w:uiPriority w:val="99"/>
    <w:semiHidden/>
    <w:unhideWhenUsed/>
    <w:rsid w:val="00002D62"/>
  </w:style>
  <w:style w:type="numbering" w:customStyle="1" w:styleId="KeineListe221">
    <w:name w:val="Keine Liste221"/>
    <w:next w:val="KeineListe"/>
    <w:uiPriority w:val="99"/>
    <w:semiHidden/>
    <w:unhideWhenUsed/>
    <w:rsid w:val="00002D62"/>
  </w:style>
  <w:style w:type="numbering" w:customStyle="1" w:styleId="KeineListe311">
    <w:name w:val="Keine Liste311"/>
    <w:next w:val="KeineListe"/>
    <w:uiPriority w:val="99"/>
    <w:semiHidden/>
    <w:unhideWhenUsed/>
    <w:rsid w:val="00002D62"/>
  </w:style>
  <w:style w:type="numbering" w:customStyle="1" w:styleId="KeineListe42">
    <w:name w:val="Keine Liste42"/>
    <w:next w:val="KeineListe"/>
    <w:uiPriority w:val="99"/>
    <w:semiHidden/>
    <w:unhideWhenUsed/>
    <w:rsid w:val="00002D62"/>
  </w:style>
  <w:style w:type="numbering" w:customStyle="1" w:styleId="KeineListe52">
    <w:name w:val="Keine Liste52"/>
    <w:next w:val="KeineListe"/>
    <w:uiPriority w:val="99"/>
    <w:semiHidden/>
    <w:unhideWhenUsed/>
    <w:rsid w:val="00002D62"/>
  </w:style>
  <w:style w:type="numbering" w:customStyle="1" w:styleId="KeineListe62">
    <w:name w:val="Keine Liste62"/>
    <w:next w:val="KeineListe"/>
    <w:uiPriority w:val="99"/>
    <w:semiHidden/>
    <w:unhideWhenUsed/>
    <w:rsid w:val="00002D62"/>
  </w:style>
  <w:style w:type="numbering" w:customStyle="1" w:styleId="KeineListe72">
    <w:name w:val="Keine Liste72"/>
    <w:next w:val="KeineListe"/>
    <w:uiPriority w:val="99"/>
    <w:semiHidden/>
    <w:unhideWhenUsed/>
    <w:rsid w:val="00002D62"/>
  </w:style>
  <w:style w:type="numbering" w:customStyle="1" w:styleId="KeineListe82">
    <w:name w:val="Keine Liste82"/>
    <w:next w:val="KeineListe"/>
    <w:uiPriority w:val="99"/>
    <w:semiHidden/>
    <w:unhideWhenUsed/>
    <w:rsid w:val="00002D62"/>
  </w:style>
  <w:style w:type="numbering" w:customStyle="1" w:styleId="KeineListe92">
    <w:name w:val="Keine Liste92"/>
    <w:next w:val="KeineListe"/>
    <w:uiPriority w:val="99"/>
    <w:semiHidden/>
    <w:unhideWhenUsed/>
    <w:rsid w:val="00002D62"/>
  </w:style>
  <w:style w:type="numbering" w:customStyle="1" w:styleId="KeineListe102">
    <w:name w:val="Keine Liste102"/>
    <w:next w:val="KeineListe"/>
    <w:uiPriority w:val="99"/>
    <w:semiHidden/>
    <w:unhideWhenUsed/>
    <w:rsid w:val="00002D62"/>
  </w:style>
  <w:style w:type="numbering" w:customStyle="1" w:styleId="KeineListe11111111">
    <w:name w:val="Keine Liste11111111"/>
    <w:next w:val="KeineListe"/>
    <w:uiPriority w:val="99"/>
    <w:semiHidden/>
    <w:unhideWhenUsed/>
    <w:rsid w:val="00002D62"/>
  </w:style>
  <w:style w:type="numbering" w:customStyle="1" w:styleId="KeineListe131">
    <w:name w:val="Keine Liste131"/>
    <w:next w:val="KeineListe"/>
    <w:uiPriority w:val="99"/>
    <w:semiHidden/>
    <w:rsid w:val="00002D62"/>
  </w:style>
  <w:style w:type="numbering" w:customStyle="1" w:styleId="KeineListe141">
    <w:name w:val="Keine Liste141"/>
    <w:next w:val="KeineListe"/>
    <w:uiPriority w:val="99"/>
    <w:semiHidden/>
    <w:unhideWhenUsed/>
    <w:rsid w:val="00002D62"/>
  </w:style>
  <w:style w:type="numbering" w:customStyle="1" w:styleId="KeineListe231">
    <w:name w:val="Keine Liste231"/>
    <w:next w:val="KeineListe"/>
    <w:uiPriority w:val="99"/>
    <w:semiHidden/>
    <w:unhideWhenUsed/>
    <w:rsid w:val="00002D62"/>
  </w:style>
  <w:style w:type="numbering" w:customStyle="1" w:styleId="KeineListe321">
    <w:name w:val="Keine Liste321"/>
    <w:next w:val="KeineListe"/>
    <w:uiPriority w:val="99"/>
    <w:semiHidden/>
    <w:unhideWhenUsed/>
    <w:rsid w:val="00002D62"/>
  </w:style>
  <w:style w:type="numbering" w:customStyle="1" w:styleId="KeineListe411">
    <w:name w:val="Keine Liste411"/>
    <w:next w:val="KeineListe"/>
    <w:uiPriority w:val="99"/>
    <w:semiHidden/>
    <w:unhideWhenUsed/>
    <w:rsid w:val="00002D62"/>
  </w:style>
  <w:style w:type="numbering" w:customStyle="1" w:styleId="KeineListe511">
    <w:name w:val="Keine Liste511"/>
    <w:next w:val="KeineListe"/>
    <w:uiPriority w:val="99"/>
    <w:semiHidden/>
    <w:unhideWhenUsed/>
    <w:rsid w:val="00002D62"/>
  </w:style>
  <w:style w:type="numbering" w:customStyle="1" w:styleId="KeineListe611">
    <w:name w:val="Keine Liste611"/>
    <w:next w:val="KeineListe"/>
    <w:uiPriority w:val="99"/>
    <w:semiHidden/>
    <w:unhideWhenUsed/>
    <w:rsid w:val="00002D62"/>
  </w:style>
  <w:style w:type="numbering" w:customStyle="1" w:styleId="KeineListe711">
    <w:name w:val="Keine Liste711"/>
    <w:next w:val="KeineListe"/>
    <w:uiPriority w:val="99"/>
    <w:semiHidden/>
    <w:unhideWhenUsed/>
    <w:rsid w:val="00002D62"/>
  </w:style>
  <w:style w:type="numbering" w:customStyle="1" w:styleId="KeineListe811">
    <w:name w:val="Keine Liste811"/>
    <w:next w:val="KeineListe"/>
    <w:uiPriority w:val="99"/>
    <w:semiHidden/>
    <w:unhideWhenUsed/>
    <w:rsid w:val="00002D62"/>
  </w:style>
  <w:style w:type="numbering" w:customStyle="1" w:styleId="KeineListe911">
    <w:name w:val="Keine Liste911"/>
    <w:next w:val="KeineListe"/>
    <w:uiPriority w:val="99"/>
    <w:semiHidden/>
    <w:unhideWhenUsed/>
    <w:rsid w:val="00002D62"/>
  </w:style>
  <w:style w:type="numbering" w:customStyle="1" w:styleId="KeineListe1011">
    <w:name w:val="Keine Liste1011"/>
    <w:next w:val="KeineListe"/>
    <w:uiPriority w:val="99"/>
    <w:semiHidden/>
    <w:unhideWhenUsed/>
    <w:rsid w:val="00002D62"/>
  </w:style>
  <w:style w:type="numbering" w:customStyle="1" w:styleId="KeineListe1121">
    <w:name w:val="Keine Liste1121"/>
    <w:next w:val="KeineListe"/>
    <w:uiPriority w:val="99"/>
    <w:semiHidden/>
    <w:unhideWhenUsed/>
    <w:rsid w:val="00002D62"/>
  </w:style>
  <w:style w:type="table" w:customStyle="1" w:styleId="Tabellenraster11">
    <w:name w:val="Tabellenraster11"/>
    <w:basedOn w:val="NormaleTabelle"/>
    <w:next w:val="Tabellenraster"/>
    <w:rsid w:val="0000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51">
    <w:name w:val="Keine Liste151"/>
    <w:next w:val="KeineListe"/>
    <w:uiPriority w:val="99"/>
    <w:semiHidden/>
    <w:rsid w:val="00002D62"/>
  </w:style>
  <w:style w:type="numbering" w:customStyle="1" w:styleId="KeineListe161">
    <w:name w:val="Keine Liste161"/>
    <w:next w:val="KeineListe"/>
    <w:uiPriority w:val="99"/>
    <w:semiHidden/>
    <w:unhideWhenUsed/>
    <w:rsid w:val="00002D62"/>
  </w:style>
  <w:style w:type="numbering" w:customStyle="1" w:styleId="KeineListe171">
    <w:name w:val="Keine Liste171"/>
    <w:next w:val="KeineListe"/>
    <w:semiHidden/>
    <w:rsid w:val="00002D62"/>
  </w:style>
  <w:style w:type="numbering" w:customStyle="1" w:styleId="KeineListe181">
    <w:name w:val="Keine Liste181"/>
    <w:next w:val="KeineListe"/>
    <w:semiHidden/>
    <w:rsid w:val="00002D62"/>
  </w:style>
  <w:style w:type="numbering" w:customStyle="1" w:styleId="KeineListe191">
    <w:name w:val="Keine Liste191"/>
    <w:next w:val="KeineListe"/>
    <w:semiHidden/>
    <w:rsid w:val="00002D62"/>
  </w:style>
  <w:style w:type="numbering" w:customStyle="1" w:styleId="KeineListe201">
    <w:name w:val="Keine Liste201"/>
    <w:next w:val="KeineListe"/>
    <w:semiHidden/>
    <w:rsid w:val="00002D62"/>
  </w:style>
  <w:style w:type="numbering" w:customStyle="1" w:styleId="KeineListe241">
    <w:name w:val="Keine Liste241"/>
    <w:next w:val="KeineListe"/>
    <w:uiPriority w:val="99"/>
    <w:semiHidden/>
    <w:unhideWhenUsed/>
    <w:rsid w:val="0000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f.ph-freiburg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lias.ph-freiburg.de/" TargetMode="External"/><Relationship Id="rId12" Type="http://schemas.openxmlformats.org/officeDocument/2006/relationships/hyperlink" Target="https://ilias.ph-freiburg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sf.ph-freiburg.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lias.ph-freiburg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ias.ph-freiburg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Bruns (fr)</dc:creator>
  <cp:keywords/>
  <dc:description/>
  <cp:lastModifiedBy>Marianne Lorenz (fr)</cp:lastModifiedBy>
  <cp:revision>2</cp:revision>
  <dcterms:created xsi:type="dcterms:W3CDTF">2023-09-25T09:38:00Z</dcterms:created>
  <dcterms:modified xsi:type="dcterms:W3CDTF">2023-09-25T09:38:00Z</dcterms:modified>
</cp:coreProperties>
</file>