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4724" w14:textId="77777777" w:rsidR="002755FE" w:rsidRDefault="002755FE" w:rsidP="002755FE">
      <w:pPr>
        <w:shd w:val="clear" w:color="auto" w:fill="8DB3E2"/>
        <w:spacing w:after="829"/>
        <w:ind w:left="93" w:firstLine="2"/>
      </w:pPr>
      <w:r>
        <w:rPr>
          <w:b/>
          <w:sz w:val="24"/>
        </w:rPr>
        <w:t xml:space="preserve">Allgemeine Informationen für studentische und wissenschaftliche Hilfskräfte </w:t>
      </w:r>
    </w:p>
    <w:p w14:paraId="32E2FF18" w14:textId="0264A657" w:rsidR="00165640" w:rsidRDefault="002755FE" w:rsidP="00EA6125">
      <w:pPr>
        <w:ind w:right="55"/>
      </w:pPr>
      <w:r>
        <w:t xml:space="preserve">Studentische und wissenschaftliche Hilfskräfte üben gemäß § 57 Satz 4 </w:t>
      </w:r>
      <w:r w:rsidR="00165640">
        <w:t xml:space="preserve">LHG </w:t>
      </w:r>
      <w:r>
        <w:t xml:space="preserve">Hilfstätigkeiten für Forschung und Lehre aus und unterstützen Studierende in Tutorien. </w:t>
      </w:r>
    </w:p>
    <w:p w14:paraId="0205951F" w14:textId="77777777" w:rsidR="00165640" w:rsidRDefault="00165640" w:rsidP="00EA6125">
      <w:pPr>
        <w:ind w:right="55"/>
        <w:rPr>
          <w:b/>
          <w:bCs/>
        </w:rPr>
      </w:pPr>
      <w:r>
        <w:t xml:space="preserve">Voraussetzung für die Beschäftigung einer </w:t>
      </w:r>
      <w:r>
        <w:rPr>
          <w:b/>
          <w:bCs/>
        </w:rPr>
        <w:t xml:space="preserve">studentischen Hilfskraft </w:t>
      </w:r>
      <w:r>
        <w:t xml:space="preserve">ist die </w:t>
      </w:r>
      <w:r>
        <w:rPr>
          <w:b/>
          <w:bCs/>
        </w:rPr>
        <w:t>gültige Immatrikulation.</w:t>
      </w:r>
    </w:p>
    <w:p w14:paraId="31DBCC7D" w14:textId="0E681ACE" w:rsidR="00165640" w:rsidRDefault="002755FE" w:rsidP="00EA6125">
      <w:pPr>
        <w:ind w:right="55"/>
        <w:rPr>
          <w:b/>
          <w:color w:val="FF0000"/>
        </w:rPr>
      </w:pPr>
      <w:r w:rsidRPr="00653545">
        <w:rPr>
          <w:bCs/>
        </w:rPr>
        <w:t>Bei der Einstellung von</w:t>
      </w:r>
      <w:r>
        <w:rPr>
          <w:b/>
        </w:rPr>
        <w:t xml:space="preserve"> wissenschaftlichen Hilfskräften </w:t>
      </w:r>
      <w:r w:rsidRPr="00653545">
        <w:rPr>
          <w:bCs/>
        </w:rPr>
        <w:t xml:space="preserve">muss die auszuübende Tätigkeit wissenschaftlich sein und ein abgeschlossenes Hochschulstudium muss nachgewiesen werden. </w:t>
      </w:r>
      <w:r w:rsidR="00653545">
        <w:rPr>
          <w:bCs/>
        </w:rPr>
        <w:br/>
      </w:r>
      <w:r w:rsidR="00875320">
        <w:rPr>
          <w:bCs/>
        </w:rPr>
        <w:t xml:space="preserve">Eine befristete Beschäftigung von wiss. Hilfskräften </w:t>
      </w:r>
      <w:r w:rsidR="00875320">
        <w:rPr>
          <w:b/>
        </w:rPr>
        <w:t>mit einem Umfang von bis zu 25 %</w:t>
      </w:r>
      <w:r w:rsidR="00875320">
        <w:rPr>
          <w:bCs/>
        </w:rPr>
        <w:t xml:space="preserve"> (unter 43 Std.) ist nur noch für </w:t>
      </w:r>
      <w:r w:rsidR="00875320">
        <w:rPr>
          <w:b/>
        </w:rPr>
        <w:t>eingeschriebene Studierende möglich.</w:t>
      </w:r>
      <w:r w:rsidR="00653545">
        <w:rPr>
          <w:bCs/>
        </w:rPr>
        <w:br/>
      </w:r>
      <w:r w:rsidR="00875320" w:rsidRPr="00653545">
        <w:rPr>
          <w:b/>
        </w:rPr>
        <w:t>Nicht eingeschrieben</w:t>
      </w:r>
      <w:r w:rsidR="00875320">
        <w:rPr>
          <w:bCs/>
        </w:rPr>
        <w:t xml:space="preserve"> Nachwuchswissen</w:t>
      </w:r>
      <w:r w:rsidR="00653545">
        <w:rPr>
          <w:bCs/>
        </w:rPr>
        <w:t>-</w:t>
      </w:r>
      <w:proofErr w:type="spellStart"/>
      <w:r w:rsidR="00875320">
        <w:rPr>
          <w:bCs/>
        </w:rPr>
        <w:t>schaft</w:t>
      </w:r>
      <w:r w:rsidR="00653545">
        <w:rPr>
          <w:bCs/>
        </w:rPr>
        <w:t>ler</w:t>
      </w:r>
      <w:proofErr w:type="spellEnd"/>
      <w:r w:rsidR="00653545">
        <w:rPr>
          <w:bCs/>
        </w:rPr>
        <w:t>*i</w:t>
      </w:r>
      <w:r w:rsidR="00875320">
        <w:rPr>
          <w:bCs/>
        </w:rPr>
        <w:t xml:space="preserve">nnen können als wiss. Hilfskräfte nur noch mit einem Beschäftigungsumfang </w:t>
      </w:r>
      <w:r w:rsidR="00875320">
        <w:rPr>
          <w:b/>
        </w:rPr>
        <w:t xml:space="preserve">von mehr als 25 % </w:t>
      </w:r>
      <w:r w:rsidR="00875320">
        <w:rPr>
          <w:bCs/>
        </w:rPr>
        <w:t>(mind. 43 Std.)</w:t>
      </w:r>
      <w:r w:rsidR="00D43FE4">
        <w:rPr>
          <w:b/>
        </w:rPr>
        <w:t xml:space="preserve"> </w:t>
      </w:r>
      <w:r w:rsidR="00D43FE4">
        <w:rPr>
          <w:bCs/>
        </w:rPr>
        <w:t>zur Qualifizierung befristet werden.</w:t>
      </w:r>
      <w:r w:rsidR="00D43FE4">
        <w:rPr>
          <w:bCs/>
        </w:rPr>
        <w:br/>
      </w:r>
      <w:r w:rsidR="00F62D50" w:rsidRPr="00F62D50">
        <w:rPr>
          <w:b/>
          <w:color w:val="FF0000"/>
        </w:rPr>
        <w:t>Eine detaillierte Aufgabenbeschreibung ist</w:t>
      </w:r>
      <w:r w:rsidR="007477F1">
        <w:rPr>
          <w:b/>
          <w:color w:val="FF0000"/>
        </w:rPr>
        <w:t xml:space="preserve"> </w:t>
      </w:r>
      <w:r w:rsidR="00F62D50" w:rsidRPr="00F62D50">
        <w:rPr>
          <w:b/>
          <w:color w:val="FF0000"/>
        </w:rPr>
        <w:t>dem Antrag auf Einstellung beizufügen.</w:t>
      </w:r>
    </w:p>
    <w:p w14:paraId="52639F8C" w14:textId="5BD2678F" w:rsidR="002755FE" w:rsidRPr="00F62D50" w:rsidRDefault="00875320" w:rsidP="00165640">
      <w:pPr>
        <w:rPr>
          <w:b/>
          <w:color w:val="FF0000"/>
        </w:rPr>
      </w:pPr>
      <w:r>
        <w:t>Die Beschäftigung der stud. Hilfskraft</w:t>
      </w:r>
      <w:r w:rsidR="002755FE">
        <w:t xml:space="preserve"> erfolgt entsprechend   § 57 Satz 3 Landeshochschulgesetz in befristeten Angestelltenverhältnissen mit weniger als der Hälfte der regelmäßigen Arbeitszeit der Tarifbeschäftigten im öffentlichen Dienst des Landes Baden-Württemberg (§ 6 Abs. 1 Satz 1 Buchst. a TV-L). </w:t>
      </w:r>
      <w:r w:rsidR="002755FE" w:rsidRPr="007E4699">
        <w:rPr>
          <w:b/>
          <w:bCs/>
        </w:rPr>
        <w:t>Die Obergrenze beträgt 85</w:t>
      </w:r>
      <w:r w:rsidR="002755FE">
        <w:t xml:space="preserve"> </w:t>
      </w:r>
      <w:r w:rsidR="007E4699" w:rsidRPr="007E4699">
        <w:rPr>
          <w:b/>
          <w:bCs/>
        </w:rPr>
        <w:t>Std</w:t>
      </w:r>
      <w:r w:rsidR="002755FE" w:rsidRPr="007E4699">
        <w:rPr>
          <w:b/>
          <w:bCs/>
        </w:rPr>
        <w:t>.</w:t>
      </w:r>
      <w:r w:rsidR="00181BD6">
        <w:t xml:space="preserve"> </w:t>
      </w:r>
      <w:r w:rsidR="00653545">
        <w:br/>
      </w:r>
      <w:r w:rsidR="00653545">
        <w:br/>
      </w:r>
      <w:r w:rsidR="002755FE">
        <w:t xml:space="preserve">Bezüglich der Gesamtdauer des Arbeitsverhältnisses wird auf § 6 </w:t>
      </w:r>
      <w:proofErr w:type="spellStart"/>
      <w:r w:rsidR="002755FE">
        <w:t>WissZeitVG</w:t>
      </w:r>
      <w:proofErr w:type="spellEnd"/>
      <w:r w:rsidR="002755FE">
        <w:t xml:space="preserve"> hingewiesen, nach dem die Beschäftigung nur </w:t>
      </w:r>
      <w:r w:rsidR="002755FE" w:rsidRPr="007E4699">
        <w:rPr>
          <w:b/>
          <w:bCs/>
        </w:rPr>
        <w:t>bis zur Dauer von sechs Jahren</w:t>
      </w:r>
      <w:r w:rsidR="002755FE">
        <w:t xml:space="preserve"> zulässig ist. </w:t>
      </w:r>
      <w:r w:rsidR="00F62D50">
        <w:br/>
      </w:r>
      <w:r w:rsidR="00F62D50">
        <w:br/>
      </w:r>
      <w:r w:rsidR="002755FE">
        <w:t xml:space="preserve">Der Antrag </w:t>
      </w:r>
      <w:r w:rsidR="00F62D50">
        <w:t xml:space="preserve">für die Beschäftigung einer stud./wiss. Hilfskraft ist </w:t>
      </w:r>
      <w:r w:rsidR="00D43FE4">
        <w:rPr>
          <w:b/>
          <w:bCs/>
        </w:rPr>
        <w:t xml:space="preserve">mindestens 14 Tage </w:t>
      </w:r>
      <w:r w:rsidR="002755FE">
        <w:t>vor dem Einstellungstermin bei der Personalabteilung vorzulegen</w:t>
      </w:r>
      <w:r w:rsidR="002755FE" w:rsidRPr="00F62D50">
        <w:rPr>
          <w:color w:val="FF0000"/>
        </w:rPr>
        <w:t>.</w:t>
      </w:r>
      <w:r w:rsidR="00653545">
        <w:rPr>
          <w:color w:val="FF0000"/>
        </w:rPr>
        <w:br/>
      </w:r>
      <w:r w:rsidR="002755FE" w:rsidRPr="00F62D50">
        <w:rPr>
          <w:b/>
          <w:color w:val="FF0000"/>
        </w:rPr>
        <w:t xml:space="preserve">Eine Arbeitsaufnahme </w:t>
      </w:r>
      <w:r w:rsidR="00D43FE4" w:rsidRPr="00F62D50">
        <w:rPr>
          <w:b/>
          <w:color w:val="FF0000"/>
        </w:rPr>
        <w:t>ohne gültigen Arbeitsvertrag ist nicht zulässig!</w:t>
      </w:r>
    </w:p>
    <w:p w14:paraId="52ECABC7" w14:textId="4C994DB6" w:rsidR="00181BD6" w:rsidRDefault="00181BD6" w:rsidP="00181BD6">
      <w:pPr>
        <w:pStyle w:val="berschrift2"/>
        <w:shd w:val="clear" w:color="auto" w:fill="BDD6EE" w:themeFill="accent5" w:themeFillTint="66"/>
        <w:jc w:val="center"/>
        <w:rPr>
          <w:rFonts w:asciiTheme="minorHAnsi" w:hAnsiTheme="minorHAnsi" w:cstheme="minorHAnsi"/>
          <w:b/>
          <w:color w:val="000000" w:themeColor="text1"/>
          <w:sz w:val="28"/>
          <w:szCs w:val="28"/>
        </w:rPr>
      </w:pPr>
      <w:r w:rsidRPr="00181BD6">
        <w:rPr>
          <w:rFonts w:asciiTheme="minorHAnsi" w:hAnsiTheme="minorHAnsi" w:cstheme="minorHAnsi"/>
          <w:b/>
          <w:color w:val="000000" w:themeColor="text1"/>
          <w:sz w:val="28"/>
          <w:szCs w:val="28"/>
        </w:rPr>
        <w:t>Vergütung</w:t>
      </w:r>
    </w:p>
    <w:p w14:paraId="304728FE" w14:textId="77777777" w:rsidR="00AF7792" w:rsidRPr="00AF7792" w:rsidRDefault="00AF7792" w:rsidP="00AF7792"/>
    <w:p w14:paraId="5C86DD0A" w14:textId="46038E68" w:rsidR="00181BD6" w:rsidRPr="00937525" w:rsidRDefault="00181BD6" w:rsidP="008A3598">
      <w:pPr>
        <w:numPr>
          <w:ilvl w:val="0"/>
          <w:numId w:val="2"/>
        </w:numPr>
        <w:spacing w:after="119" w:line="278" w:lineRule="auto"/>
        <w:ind w:left="0" w:right="55" w:hanging="10"/>
        <w:rPr>
          <w:b/>
          <w:color w:val="FF0000"/>
        </w:rPr>
      </w:pPr>
      <w:r>
        <w:rPr>
          <w:b/>
          <w:i/>
        </w:rPr>
        <w:t>studentische Hilfskräfte</w:t>
      </w:r>
      <w:r>
        <w:t xml:space="preserve"> erhalten </w:t>
      </w:r>
      <w:r w:rsidR="00D43FE4">
        <w:rPr>
          <w:b/>
        </w:rPr>
        <w:t>10,45</w:t>
      </w:r>
      <w:r w:rsidR="00F62D50">
        <w:rPr>
          <w:b/>
        </w:rPr>
        <w:br/>
      </w:r>
      <w:r w:rsidR="00653545">
        <w:rPr>
          <w:b/>
          <w:color w:val="FF0000"/>
        </w:rPr>
        <w:t>A</w:t>
      </w:r>
      <w:r w:rsidR="00F62D50" w:rsidRPr="00653545">
        <w:rPr>
          <w:b/>
          <w:color w:val="FF0000"/>
        </w:rPr>
        <w:t>b 01.10.2022</w:t>
      </w:r>
      <w:r w:rsidR="00F62D50" w:rsidRPr="00653545">
        <w:rPr>
          <w:bCs/>
          <w:color w:val="FF0000"/>
        </w:rPr>
        <w:t xml:space="preserve"> </w:t>
      </w:r>
      <w:r w:rsidR="00F62D50" w:rsidRPr="00F62D50">
        <w:rPr>
          <w:bCs/>
        </w:rPr>
        <w:t xml:space="preserve">steigt die Vergütung auf </w:t>
      </w:r>
      <w:r w:rsidR="00F62D50" w:rsidRPr="00653545">
        <w:rPr>
          <w:b/>
          <w:color w:val="FF0000"/>
        </w:rPr>
        <w:t>12,00</w:t>
      </w:r>
      <w:r w:rsidR="00F62D50">
        <w:rPr>
          <w:b/>
          <w:color w:val="FF0000"/>
        </w:rPr>
        <w:t xml:space="preserve"> </w:t>
      </w:r>
      <w:r w:rsidR="00937525">
        <w:rPr>
          <w:b/>
          <w:color w:val="FF0000"/>
        </w:rPr>
        <w:t>€</w:t>
      </w:r>
    </w:p>
    <w:p w14:paraId="1FEB8AEB" w14:textId="77777777" w:rsidR="00937525" w:rsidRPr="00D43FE4" w:rsidRDefault="00937525" w:rsidP="00937525">
      <w:pPr>
        <w:spacing w:after="119" w:line="278" w:lineRule="auto"/>
        <w:ind w:right="55"/>
        <w:rPr>
          <w:b/>
          <w:color w:val="FF0000"/>
        </w:rPr>
      </w:pPr>
    </w:p>
    <w:p w14:paraId="3CDAAA1D" w14:textId="1D0C0F13" w:rsidR="00181BD6" w:rsidRPr="00937525" w:rsidRDefault="00181BD6" w:rsidP="008A3598">
      <w:pPr>
        <w:numPr>
          <w:ilvl w:val="0"/>
          <w:numId w:val="2"/>
        </w:numPr>
        <w:spacing w:after="119" w:line="278" w:lineRule="auto"/>
        <w:ind w:left="0" w:right="55" w:hanging="10"/>
        <w:rPr>
          <w:color w:val="FF0000"/>
        </w:rPr>
      </w:pPr>
      <w:r>
        <w:rPr>
          <w:b/>
          <w:i/>
        </w:rPr>
        <w:t>wissenschaftliche Hilfskräfte</w:t>
      </w:r>
      <w:r>
        <w:t xml:space="preserve"> mit einem Bachelor-, Fachhochschul- bzw. Masterabschluss, der nicht akkreditiert ist, erhalten</w:t>
      </w:r>
      <w:r>
        <w:rPr>
          <w:b/>
        </w:rPr>
        <w:t xml:space="preserve"> 1</w:t>
      </w:r>
      <w:r w:rsidR="00FB06DE">
        <w:rPr>
          <w:b/>
        </w:rPr>
        <w:t>2,00</w:t>
      </w:r>
      <w:r>
        <w:rPr>
          <w:b/>
        </w:rPr>
        <w:t xml:space="preserve"> €/Std.</w:t>
      </w:r>
      <w:r w:rsidR="00937525">
        <w:rPr>
          <w:b/>
        </w:rPr>
        <w:t xml:space="preserve"> </w:t>
      </w:r>
      <w:r w:rsidR="00937525">
        <w:rPr>
          <w:b/>
          <w:color w:val="FF0000"/>
        </w:rPr>
        <w:t xml:space="preserve">Ab 01.10.2022 </w:t>
      </w:r>
      <w:r w:rsidR="00937525">
        <w:rPr>
          <w:bCs/>
        </w:rPr>
        <w:t xml:space="preserve">steigt die Vergütung auf </w:t>
      </w:r>
      <w:r w:rsidR="00937525" w:rsidRPr="00937525">
        <w:rPr>
          <w:b/>
          <w:color w:val="FF0000"/>
        </w:rPr>
        <w:t>1</w:t>
      </w:r>
      <w:r w:rsidR="007477F1">
        <w:rPr>
          <w:b/>
          <w:color w:val="FF0000"/>
        </w:rPr>
        <w:t>2</w:t>
      </w:r>
      <w:r w:rsidR="00937525" w:rsidRPr="00937525">
        <w:rPr>
          <w:b/>
          <w:color w:val="FF0000"/>
        </w:rPr>
        <w:t>,50</w:t>
      </w:r>
      <w:r w:rsidR="00937525">
        <w:rPr>
          <w:b/>
          <w:color w:val="FF0000"/>
        </w:rPr>
        <w:t xml:space="preserve"> €</w:t>
      </w:r>
    </w:p>
    <w:p w14:paraId="0CC6A3BB" w14:textId="0814B3CE" w:rsidR="00181BD6" w:rsidRDefault="00181BD6" w:rsidP="00F62D50">
      <w:pPr>
        <w:numPr>
          <w:ilvl w:val="0"/>
          <w:numId w:val="2"/>
        </w:numPr>
        <w:spacing w:after="85" w:line="278" w:lineRule="auto"/>
        <w:ind w:left="0" w:right="55" w:hanging="10"/>
      </w:pPr>
      <w:r>
        <w:rPr>
          <w:b/>
          <w:i/>
        </w:rPr>
        <w:t>wissenschaftliche Hilfskräfte</w:t>
      </w:r>
      <w:r>
        <w:t xml:space="preserve"> mit einer Ersten oder Zweiten Staatsprüfung sowie mit einem Diplom-, Magister- oder Masterabschluss, der akkreditiert ist,</w:t>
      </w:r>
      <w:r w:rsidR="00937525">
        <w:br/>
      </w:r>
      <w:r>
        <w:t xml:space="preserve">erhalten </w:t>
      </w:r>
      <w:r>
        <w:rPr>
          <w:b/>
        </w:rPr>
        <w:t>1</w:t>
      </w:r>
      <w:r w:rsidR="00FB06DE">
        <w:rPr>
          <w:b/>
        </w:rPr>
        <w:t>5,00</w:t>
      </w:r>
      <w:r>
        <w:rPr>
          <w:b/>
        </w:rPr>
        <w:t xml:space="preserve"> €/Std.</w:t>
      </w:r>
      <w:bookmarkStart w:id="0" w:name="_Hlk109024948"/>
      <w:r w:rsidRPr="00F62D50">
        <w:rPr>
          <w:sz w:val="16"/>
        </w:rPr>
        <w:t xml:space="preserve"> </w:t>
      </w:r>
      <w:r w:rsidR="00937525">
        <w:rPr>
          <w:b/>
          <w:bCs/>
          <w:color w:val="FF0000"/>
        </w:rPr>
        <w:t xml:space="preserve">Ab 01.10.2022 </w:t>
      </w:r>
      <w:r w:rsidR="00937525">
        <w:t xml:space="preserve">steigt die Vergütung auf </w:t>
      </w:r>
      <w:r w:rsidR="00937525" w:rsidRPr="00937525">
        <w:rPr>
          <w:b/>
          <w:bCs/>
          <w:color w:val="FF0000"/>
        </w:rPr>
        <w:t xml:space="preserve">15,50 </w:t>
      </w:r>
      <w:r w:rsidR="00937525">
        <w:rPr>
          <w:b/>
          <w:bCs/>
          <w:color w:val="FF0000"/>
        </w:rPr>
        <w:t>€</w:t>
      </w:r>
    </w:p>
    <w:p w14:paraId="3B83E4A5" w14:textId="77777777" w:rsidR="00181BD6" w:rsidRDefault="00181BD6" w:rsidP="002755FE"/>
    <w:bookmarkEnd w:id="0"/>
    <w:p w14:paraId="4DE7721F" w14:textId="77777777" w:rsidR="00181BD6" w:rsidRDefault="00181BD6" w:rsidP="00181BD6">
      <w:pPr>
        <w:pStyle w:val="berschrift2"/>
        <w:shd w:val="clear" w:color="auto" w:fill="BDD6EE" w:themeFill="accent5" w:themeFillTint="66"/>
        <w:jc w:val="center"/>
        <w:rPr>
          <w:rFonts w:asciiTheme="minorHAnsi" w:hAnsiTheme="minorHAnsi" w:cstheme="minorHAnsi"/>
          <w:b/>
          <w:color w:val="000000" w:themeColor="text1"/>
          <w:sz w:val="28"/>
          <w:szCs w:val="28"/>
        </w:rPr>
      </w:pPr>
      <w:r w:rsidRPr="00181BD6">
        <w:rPr>
          <w:rFonts w:asciiTheme="minorHAnsi" w:hAnsiTheme="minorHAnsi" w:cstheme="minorHAnsi"/>
          <w:b/>
          <w:color w:val="000000" w:themeColor="text1"/>
          <w:sz w:val="28"/>
          <w:szCs w:val="28"/>
        </w:rPr>
        <w:t>Lohnsteuerberechnung</w:t>
      </w:r>
    </w:p>
    <w:p w14:paraId="4311E37B" w14:textId="77777777" w:rsidR="00181BD6" w:rsidRDefault="00181BD6" w:rsidP="00181BD6">
      <w:pPr>
        <w:spacing w:after="0"/>
        <w:ind w:left="-3" w:right="55"/>
      </w:pPr>
      <w:r>
        <w:t xml:space="preserve">Zur Teilnahme an „ELStAM“ (Elektronischen Lohn-Steuer-Abzugs-Merkmale) benötigen wir Ihre persönliche Steueridentifikationsnummer (Steuer-ID) und Ihre Steuermerkmale: Steuerklasse und Konfession (siehe Erklärung zur Auszahlung der Bezüge). Bei Angabe der Steuerklasse 1 bis 5 gehen wir davon aus, dass Sie Ihre Beschäftigung beim Land Baden-Württemberg als Hauptbeschäftigung (Hauptarbeitgeber) ausüben. Entsprechend sehen wir uns bei Angabe der Steuerklasse 6 als Nebenarbeitgeber.  </w:t>
      </w:r>
    </w:p>
    <w:p w14:paraId="2050C5D2" w14:textId="77777777" w:rsidR="00181BD6" w:rsidRDefault="00181BD6" w:rsidP="00181BD6">
      <w:pPr>
        <w:rPr>
          <w:b/>
        </w:rPr>
      </w:pPr>
      <w:r>
        <w:t>Anhand Ihrer Steuer-ID ruft LBV für dieses</w:t>
      </w:r>
      <w:r>
        <w:br/>
        <w:t xml:space="preserve">Beschäftigungsverhältnis die „ELStAM“ beim </w:t>
      </w:r>
      <w:r>
        <w:lastRenderedPageBreak/>
        <w:t xml:space="preserve">Bundeszentralamt für Steuern (ELStAM-Datenbank) ab. Wenn bei Ihrer ersten Bezügeabrechnung noch keine Rückmeldung Ihrer „ELStAM“ vorliegt, erfolgt die Lohnsteuerberechnung vorläufig anhand der von Ihnen angegebenen Steuermerkmale. Weichen die von Ihnen angegebenen Steuermerkmale und die im ELStAM-Verfahren beim Bundeszentralamt für Steuern abgerufenen Steuermerkmale voneinander ab, so muss die Steuerberechnung aufgrund der „ELStAM“ durchgeführt werden. </w:t>
      </w:r>
      <w:r>
        <w:rPr>
          <w:b/>
        </w:rPr>
        <w:t>Müssen die ELStAM-Daten berichtigt/aktualisiert werden, so kann dies nur über das für Sie zuständige Finanzamt erfolgen.</w:t>
      </w:r>
    </w:p>
    <w:p w14:paraId="55C1BE7D" w14:textId="77777777" w:rsidR="00181BD6" w:rsidRDefault="00181BD6" w:rsidP="00F90ACE">
      <w:pPr>
        <w:pStyle w:val="berschrift2"/>
        <w:shd w:val="clear" w:color="auto" w:fill="BDD6EE" w:themeFill="accent5" w:themeFillTint="66"/>
        <w:jc w:val="center"/>
        <w:rPr>
          <w:rFonts w:asciiTheme="minorHAnsi" w:hAnsiTheme="minorHAnsi" w:cstheme="minorHAnsi"/>
          <w:b/>
          <w:color w:val="000000" w:themeColor="text1"/>
          <w:sz w:val="28"/>
          <w:szCs w:val="28"/>
        </w:rPr>
      </w:pPr>
      <w:r w:rsidRPr="00F90ACE">
        <w:rPr>
          <w:rFonts w:asciiTheme="minorHAnsi" w:hAnsiTheme="minorHAnsi" w:cstheme="minorHAnsi"/>
          <w:b/>
          <w:color w:val="000000" w:themeColor="text1"/>
          <w:sz w:val="28"/>
          <w:szCs w:val="28"/>
        </w:rPr>
        <w:t>Sozialversicherung</w:t>
      </w:r>
    </w:p>
    <w:p w14:paraId="398738B0" w14:textId="32FF8675" w:rsidR="00792709" w:rsidRDefault="00F90ACE" w:rsidP="00F90ACE">
      <w:pPr>
        <w:spacing w:after="1" w:line="273" w:lineRule="auto"/>
        <w:ind w:left="-5" w:right="-15"/>
        <w:rPr>
          <w:b/>
          <w:sz w:val="16"/>
        </w:rPr>
      </w:pPr>
      <w:r>
        <w:rPr>
          <w:sz w:val="16"/>
        </w:rPr>
        <w:t xml:space="preserve">Nach § 8 SGB IV liegt eine </w:t>
      </w:r>
      <w:r>
        <w:rPr>
          <w:b/>
          <w:sz w:val="16"/>
        </w:rPr>
        <w:t>geringfügige Beschäftigung</w:t>
      </w:r>
      <w:r>
        <w:rPr>
          <w:sz w:val="16"/>
        </w:rPr>
        <w:t xml:space="preserve"> vor, wenn das Arbeitsentgelt regelmäßig im</w:t>
      </w:r>
      <w:r w:rsidR="008549A8" w:rsidRPr="00614152">
        <w:rPr>
          <w:b/>
          <w:color w:val="FF0000"/>
          <w:sz w:val="16"/>
        </w:rPr>
        <w:t xml:space="preserve"> </w:t>
      </w:r>
      <w:r w:rsidR="00792709" w:rsidRPr="003838DF">
        <w:rPr>
          <w:bCs/>
          <w:sz w:val="16"/>
        </w:rPr>
        <w:t xml:space="preserve">520,00 € </w:t>
      </w:r>
      <w:r>
        <w:rPr>
          <w:sz w:val="16"/>
        </w:rPr>
        <w:t xml:space="preserve">nicht übersteigt </w:t>
      </w:r>
      <w:r>
        <w:rPr>
          <w:b/>
          <w:sz w:val="16"/>
        </w:rPr>
        <w:t xml:space="preserve">(Geringfügig entlohnte Beschäftigung) </w:t>
      </w:r>
      <w:r>
        <w:rPr>
          <w:sz w:val="16"/>
        </w:rPr>
        <w:t>bzw.</w:t>
      </w:r>
      <w:r>
        <w:rPr>
          <w:b/>
          <w:sz w:val="16"/>
        </w:rPr>
        <w:t xml:space="preserve"> </w:t>
      </w:r>
      <w:r>
        <w:rPr>
          <w:sz w:val="16"/>
        </w:rPr>
        <w:t>die Beschäftigung innerhalb eines Kalenderjahres seit ihrem Beginn auf längstens</w:t>
      </w:r>
      <w:r w:rsidR="00792709">
        <w:rPr>
          <w:sz w:val="16"/>
        </w:rPr>
        <w:t xml:space="preserve"> </w:t>
      </w:r>
      <w:r>
        <w:rPr>
          <w:b/>
          <w:sz w:val="16"/>
        </w:rPr>
        <w:t>3 Monate oder 70 Arbeitstage</w:t>
      </w:r>
      <w:r>
        <w:rPr>
          <w:sz w:val="16"/>
        </w:rPr>
        <w:t xml:space="preserve"> nach ihrer Eigenart begrenzt zu sein pflegt oder im Voraus vertraglich begrenzt ist, es sei denn, dass die Beschäftigung </w:t>
      </w:r>
      <w:r>
        <w:rPr>
          <w:b/>
          <w:sz w:val="16"/>
        </w:rPr>
        <w:t>berufsmäßig</w:t>
      </w:r>
      <w:r>
        <w:rPr>
          <w:sz w:val="16"/>
        </w:rPr>
        <w:t xml:space="preserve"> ausgeübt wird und ihr Entgelt die o. g. Grenze übersteigt </w:t>
      </w:r>
      <w:r>
        <w:rPr>
          <w:b/>
          <w:sz w:val="16"/>
        </w:rPr>
        <w:t xml:space="preserve">(Kurzfristige Beschäftigung). </w:t>
      </w:r>
    </w:p>
    <w:p w14:paraId="45DDFA40" w14:textId="75028D28" w:rsidR="00F90ACE" w:rsidRDefault="00937525" w:rsidP="00F90ACE">
      <w:pPr>
        <w:spacing w:after="1" w:line="273" w:lineRule="auto"/>
        <w:ind w:left="-5" w:right="-15"/>
        <w:rPr>
          <w:sz w:val="16"/>
        </w:rPr>
      </w:pPr>
      <w:r>
        <w:rPr>
          <w:b/>
          <w:sz w:val="16"/>
        </w:rPr>
        <w:br/>
      </w:r>
      <w:r w:rsidR="00F90ACE">
        <w:rPr>
          <w:sz w:val="16"/>
        </w:rPr>
        <w:t xml:space="preserve">Personen, die während der Dauer ihres Studiums als ordentlich Studierende einer Hochschule gegen Arbeitsentgelt beschäftigt werden, sind </w:t>
      </w:r>
      <w:r w:rsidR="00F90ACE">
        <w:rPr>
          <w:b/>
          <w:sz w:val="16"/>
        </w:rPr>
        <w:t>versicherungsfrei</w:t>
      </w:r>
      <w:r w:rsidR="00F90ACE">
        <w:rPr>
          <w:sz w:val="16"/>
        </w:rPr>
        <w:t xml:space="preserve"> in der Kranken-, Pflege- und Arbeitslosenversicherung. In der Rentenversicherung besteht Versicherungsfreiheit nur, wenn die Beschäftigung vo</w:t>
      </w:r>
      <w:r w:rsidR="00165640">
        <w:rPr>
          <w:sz w:val="16"/>
        </w:rPr>
        <w:t>rn-</w:t>
      </w:r>
      <w:r w:rsidR="00165640">
        <w:rPr>
          <w:sz w:val="16"/>
        </w:rPr>
        <w:br/>
      </w:r>
      <w:r w:rsidR="00F90ACE">
        <w:rPr>
          <w:sz w:val="16"/>
        </w:rPr>
        <w:t xml:space="preserve">herein auf nicht mehr </w:t>
      </w:r>
      <w:r w:rsidR="00F90ACE" w:rsidRPr="00692A97">
        <w:rPr>
          <w:sz w:val="16"/>
        </w:rPr>
        <w:t xml:space="preserve">als drei Monate </w:t>
      </w:r>
      <w:r w:rsidR="00F90ACE">
        <w:rPr>
          <w:sz w:val="16"/>
        </w:rPr>
        <w:t xml:space="preserve">oder </w:t>
      </w:r>
      <w:r w:rsidR="00F90ACE" w:rsidRPr="00692A97">
        <w:rPr>
          <w:sz w:val="16"/>
        </w:rPr>
        <w:t>70 Arbeitstage</w:t>
      </w:r>
      <w:r w:rsidR="00F90ACE">
        <w:rPr>
          <w:sz w:val="16"/>
        </w:rPr>
        <w:t xml:space="preserve"> im Kalenderjahr befristet ist</w:t>
      </w:r>
      <w:r w:rsidR="00C11F6C">
        <w:rPr>
          <w:sz w:val="16"/>
        </w:rPr>
        <w:t>.</w:t>
      </w:r>
    </w:p>
    <w:p w14:paraId="6FD64017" w14:textId="7CED49A6" w:rsidR="00F90ACE" w:rsidRDefault="00F90ACE" w:rsidP="009576B9">
      <w:pPr>
        <w:spacing w:after="0"/>
        <w:ind w:right="123"/>
      </w:pPr>
      <w:r>
        <w:rPr>
          <w:sz w:val="16"/>
        </w:rPr>
        <w:t xml:space="preserve">  </w:t>
      </w:r>
    </w:p>
    <w:p w14:paraId="196424EB" w14:textId="77777777" w:rsidR="008549A8" w:rsidRDefault="008549A8" w:rsidP="00F90ACE">
      <w:pPr>
        <w:spacing w:line="240" w:lineRule="auto"/>
        <w:rPr>
          <w:b/>
          <w:bCs/>
        </w:rPr>
      </w:pPr>
    </w:p>
    <w:p w14:paraId="026C8992" w14:textId="77777777" w:rsidR="00692A97" w:rsidRDefault="00692A97" w:rsidP="00F90ACE">
      <w:pPr>
        <w:spacing w:line="240" w:lineRule="auto"/>
        <w:rPr>
          <w:b/>
          <w:bCs/>
        </w:rPr>
      </w:pPr>
    </w:p>
    <w:p w14:paraId="1ABFA975" w14:textId="2C02CC83" w:rsidR="00F90ACE" w:rsidRDefault="00F90ACE" w:rsidP="00F90ACE">
      <w:pPr>
        <w:spacing w:line="240" w:lineRule="auto"/>
      </w:pPr>
      <w:r w:rsidRPr="00C11F6C">
        <w:rPr>
          <w:b/>
          <w:bCs/>
        </w:rPr>
        <w:t>Der pauschale Arbeitgeberanteil</w:t>
      </w:r>
      <w:r w:rsidR="00C11F6C">
        <w:rPr>
          <w:b/>
          <w:bCs/>
        </w:rPr>
        <w:t xml:space="preserve"> </w:t>
      </w:r>
      <w:r>
        <w:t xml:space="preserve">beträgt bis zu 28,2 % </w:t>
      </w:r>
      <w:r w:rsidR="00C11F6C">
        <w:br/>
      </w:r>
      <w:r>
        <w:br/>
        <w:t>Die monatliche Mindestbeitragsbemessungs</w:t>
      </w:r>
      <w:r w:rsidR="00C11F6C">
        <w:t>-</w:t>
      </w:r>
      <w:proofErr w:type="spellStart"/>
      <w:r>
        <w:t>grenze</w:t>
      </w:r>
      <w:proofErr w:type="spellEnd"/>
      <w:r>
        <w:t xml:space="preserve"> wurde auf 175 EUR angehoben. </w:t>
      </w:r>
    </w:p>
    <w:p w14:paraId="45D4BAAE" w14:textId="19590099" w:rsidR="00F90ACE" w:rsidRDefault="00F90ACE" w:rsidP="00F90ACE">
      <w:pPr>
        <w:ind w:left="-3" w:right="55"/>
      </w:pPr>
      <w:r>
        <w:t>Bleibt es bei der Rentenversicherungspflicht, muss der geringfügig Beschäftigte seine Pauschalbeiträge zum vollwertigen Rentenversicherungsbeitrag aufstocken.</w:t>
      </w:r>
      <w:r w:rsidR="00692A97">
        <w:br/>
      </w:r>
      <w:r>
        <w:t>Er trägt dann die Differenz zwischen dem Pauschalbeitrag des Arbeitgebers und dem Mindestbeitrag und kann damit Ansprüche auf eine Erwerbsminderungsrente erwerben sowie die Riester</w:t>
      </w:r>
      <w:r w:rsidR="00692A97">
        <w:t>rente</w:t>
      </w:r>
      <w:r>
        <w:t xml:space="preserve"> in Anspruch nehmen. </w:t>
      </w:r>
    </w:p>
    <w:p w14:paraId="0D0A8280" w14:textId="77777777" w:rsidR="00F90ACE" w:rsidRDefault="00F90ACE" w:rsidP="00F90ACE">
      <w:pPr>
        <w:spacing w:after="129" w:line="268" w:lineRule="auto"/>
        <w:ind w:left="-4" w:hanging="9"/>
      </w:pPr>
      <w:r>
        <w:rPr>
          <w:b/>
        </w:rPr>
        <w:t xml:space="preserve">Befreiung von der Rentenversicherungspflicht </w:t>
      </w:r>
    </w:p>
    <w:p w14:paraId="673D2172" w14:textId="62F5C07D" w:rsidR="00F90ACE" w:rsidRDefault="00F90ACE" w:rsidP="00F90ACE">
      <w:pPr>
        <w:spacing w:after="304"/>
        <w:ind w:left="-3" w:right="55"/>
      </w:pPr>
      <w:r>
        <w:t>Die Befreiung von der Rentenversicherungs</w:t>
      </w:r>
      <w:r w:rsidR="00C11F6C">
        <w:t>-</w:t>
      </w:r>
      <w:r>
        <w:t xml:space="preserve">pflicht ist vom Beschäftigten schriftlich beim Arbeitgeber zu beantragen.  </w:t>
      </w:r>
    </w:p>
    <w:p w14:paraId="2F38EE0D" w14:textId="77777777" w:rsidR="00F90ACE" w:rsidRDefault="00F90ACE" w:rsidP="00F90ACE">
      <w:pPr>
        <w:pBdr>
          <w:top w:val="single" w:sz="4" w:space="0" w:color="000000"/>
          <w:left w:val="single" w:sz="4" w:space="0" w:color="000000"/>
          <w:bottom w:val="single" w:sz="4" w:space="0" w:color="000000"/>
          <w:right w:val="single" w:sz="4" w:space="0" w:color="000000"/>
        </w:pBdr>
        <w:spacing w:after="0" w:line="277" w:lineRule="auto"/>
        <w:ind w:left="2" w:right="54"/>
      </w:pPr>
      <w:r w:rsidRPr="009576B9">
        <w:rPr>
          <w:b/>
          <w:sz w:val="16"/>
          <w:szCs w:val="16"/>
        </w:rPr>
        <w:t xml:space="preserve">Hinweis: </w:t>
      </w:r>
      <w:r w:rsidRPr="009576B9">
        <w:rPr>
          <w:sz w:val="16"/>
          <w:szCs w:val="16"/>
        </w:rPr>
        <w:t>Die Auskunfts- und Beratungsstellen der Deutschen Rentenversicherung informieren umfassend über rentenrechtliche Auswirkungen der Versicherungspflicht oder über die persönlichen Folgen der Befreiung von der Versicherungspflicht unter Berücksichtigung aller persönlichen Umstände. Vor der Entscheidung gegen die Versicherungspflicht wird eine individuelle Beratung bezüglich der rentenrechtlichen</w:t>
      </w:r>
      <w:r>
        <w:t xml:space="preserve"> Auswirkungen empfohlen. Das Servicetelefon </w:t>
      </w:r>
      <w:r>
        <w:t xml:space="preserve">der DRV ist kostenlos unter der 0800 10004800 zu erreichen. </w:t>
      </w:r>
    </w:p>
    <w:p w14:paraId="3BDA8A83" w14:textId="77777777" w:rsidR="009576B9" w:rsidRDefault="009576B9" w:rsidP="00F90ACE">
      <w:pPr>
        <w:spacing w:after="129" w:line="268" w:lineRule="auto"/>
        <w:ind w:left="-4" w:hanging="9"/>
        <w:rPr>
          <w:b/>
        </w:rPr>
      </w:pPr>
    </w:p>
    <w:p w14:paraId="3611482F" w14:textId="263E3741" w:rsidR="00F90ACE" w:rsidRDefault="00F90ACE" w:rsidP="00F90ACE">
      <w:pPr>
        <w:spacing w:after="129" w:line="268" w:lineRule="auto"/>
        <w:ind w:left="-4" w:hanging="9"/>
      </w:pPr>
      <w:r>
        <w:rPr>
          <w:b/>
        </w:rPr>
        <w:t xml:space="preserve">Dauer der Befreiung von der Rentenversicherungspflicht </w:t>
      </w:r>
    </w:p>
    <w:p w14:paraId="500AF649" w14:textId="77777777" w:rsidR="00F90ACE" w:rsidRDefault="00F90ACE" w:rsidP="00F90ACE">
      <w:pPr>
        <w:ind w:left="-3" w:right="55"/>
      </w:pPr>
      <w:r>
        <w:t>Die Befreiung von der Rentenversicherungs</w:t>
      </w:r>
      <w:r w:rsidR="002F0D5E">
        <w:t>-</w:t>
      </w:r>
      <w:r>
        <w:t xml:space="preserve">pflicht ist für die </w:t>
      </w:r>
      <w:r w:rsidRPr="00692A97">
        <w:rPr>
          <w:b/>
          <w:bCs/>
        </w:rPr>
        <w:t>gesamte Dauer des Minijobs</w:t>
      </w:r>
      <w:r>
        <w:t xml:space="preserve"> bindend und </w:t>
      </w:r>
      <w:r w:rsidRPr="008549A8">
        <w:rPr>
          <w:b/>
          <w:bCs/>
        </w:rPr>
        <w:t>verliert erst mit dem Ende bzw.</w:t>
      </w:r>
      <w:r>
        <w:t xml:space="preserve"> mit einer Unterbrechung von </w:t>
      </w:r>
      <w:r w:rsidRPr="008549A8">
        <w:rPr>
          <w:b/>
          <w:bCs/>
        </w:rPr>
        <w:t>2 Monaten</w:t>
      </w:r>
      <w:r>
        <w:t xml:space="preserve"> der geringfügig entlohnten Beschäftigung ihre Wirkung.  </w:t>
      </w:r>
    </w:p>
    <w:p w14:paraId="4F9725BC" w14:textId="0678B1FF" w:rsidR="00F90ACE" w:rsidRPr="0020046E" w:rsidRDefault="00F90ACE" w:rsidP="00F90ACE">
      <w:pPr>
        <w:ind w:left="-3" w:right="55"/>
        <w:rPr>
          <w:b/>
          <w:bCs/>
          <w:color w:val="FF0000"/>
        </w:rPr>
      </w:pPr>
      <w:r>
        <w:t xml:space="preserve">Minijobber, die mehrere geringfügig entlohnte Beschäftigungen nebeneinander ausüben, können </w:t>
      </w:r>
      <w:r w:rsidRPr="008549A8">
        <w:rPr>
          <w:b/>
          <w:bCs/>
        </w:rPr>
        <w:t>nur</w:t>
      </w:r>
      <w:r>
        <w:t xml:space="preserve"> </w:t>
      </w:r>
      <w:r w:rsidRPr="008549A8">
        <w:rPr>
          <w:b/>
          <w:bCs/>
        </w:rPr>
        <w:t>einheitlich</w:t>
      </w:r>
      <w:r>
        <w:t xml:space="preserve"> von der Rentenversicherungspflicht befreit werden. Die Befreiung </w:t>
      </w:r>
      <w:r w:rsidRPr="00692A97">
        <w:rPr>
          <w:b/>
          <w:bCs/>
        </w:rPr>
        <w:t>gilt für die Dauer aller zum Zeitpunkt der Befreiung bestehenden und danach aufgenommenen Beschäftigungs</w:t>
      </w:r>
      <w:r w:rsidR="00692A97">
        <w:rPr>
          <w:b/>
          <w:bCs/>
        </w:rPr>
        <w:t>-</w:t>
      </w:r>
      <w:r w:rsidRPr="00692A97">
        <w:rPr>
          <w:b/>
          <w:bCs/>
        </w:rPr>
        <w:t>verhältnisse</w:t>
      </w:r>
      <w:r>
        <w:t xml:space="preserve"> und verliert ihre Wirkung erst dann, wenn keine geringfügig entlohnte Beschäftigung in den letzten 2 Monaten ausgeübt wurde. Der Zeitpunkt, zu dem die Befreiung wirksam wird, gilt ebenfalls gleichermaßen für alle zeitgleich ausgeübten </w:t>
      </w:r>
      <w:r w:rsidR="0020046E">
        <w:t xml:space="preserve">Minijobs. </w:t>
      </w:r>
    </w:p>
    <w:p w14:paraId="748F879E" w14:textId="61CF15F8" w:rsidR="00F90ACE" w:rsidRPr="00692A97" w:rsidRDefault="00F90ACE" w:rsidP="00F90ACE">
      <w:pPr>
        <w:ind w:left="-3" w:right="55"/>
        <w:rPr>
          <w:b/>
          <w:bCs/>
        </w:rPr>
      </w:pPr>
      <w:r>
        <w:t>Mehrere geringfügig entlohnte Beschäfti</w:t>
      </w:r>
      <w:r w:rsidR="007B0196">
        <w:t>g</w:t>
      </w:r>
      <w:r>
        <w:t xml:space="preserve">ungen sind zusammenzurechnen. </w:t>
      </w:r>
      <w:r>
        <w:lastRenderedPageBreak/>
        <w:t>Sollten neben der PH Freiburg weitere geringfügig entlohnte Arbeitsverhältnisse bestehen, und wird dabei insgesamt die Geringfügigkeitsgrenze überschritten, tritt vom Tag des Überschreitens an Versicherungspflicht in der Rentenversicherung ein</w:t>
      </w:r>
      <w:r w:rsidR="00E32613">
        <w:t xml:space="preserve">, </w:t>
      </w:r>
      <w:r w:rsidR="007B0196">
        <w:t>gemäß den Regelungen in der Gleitzone</w:t>
      </w:r>
      <w:r w:rsidR="003E3AA9">
        <w:t xml:space="preserve"> von </w:t>
      </w:r>
      <w:r w:rsidR="003E3AA9" w:rsidRPr="00692A97">
        <w:rPr>
          <w:b/>
          <w:bCs/>
        </w:rPr>
        <w:t>450,01 €</w:t>
      </w:r>
      <w:r w:rsidR="003E3AA9">
        <w:t xml:space="preserve"> bis </w:t>
      </w:r>
      <w:r w:rsidR="003E3AA9" w:rsidRPr="00692A97">
        <w:rPr>
          <w:b/>
          <w:bCs/>
        </w:rPr>
        <w:t>850</w:t>
      </w:r>
      <w:r w:rsidR="00692A97" w:rsidRPr="00692A97">
        <w:rPr>
          <w:b/>
          <w:bCs/>
        </w:rPr>
        <w:t>,00</w:t>
      </w:r>
      <w:r w:rsidR="003E3AA9" w:rsidRPr="00692A97">
        <w:rPr>
          <w:b/>
          <w:bCs/>
        </w:rPr>
        <w:t xml:space="preserve"> €</w:t>
      </w:r>
      <w:r w:rsidR="00E32613" w:rsidRPr="00692A97">
        <w:rPr>
          <w:b/>
          <w:bCs/>
        </w:rPr>
        <w:t>.</w:t>
      </w:r>
      <w:r w:rsidR="00E32613">
        <w:t xml:space="preserve"> </w:t>
      </w:r>
      <w:r w:rsidR="00E32613" w:rsidRPr="00692A97">
        <w:rPr>
          <w:b/>
          <w:bCs/>
          <w:color w:val="FF0000"/>
        </w:rPr>
        <w:t>A</w:t>
      </w:r>
      <w:r w:rsidR="003E3AA9" w:rsidRPr="00692A97">
        <w:rPr>
          <w:b/>
          <w:bCs/>
          <w:color w:val="FF0000"/>
        </w:rPr>
        <w:t>b 01.10.2022</w:t>
      </w:r>
      <w:r w:rsidR="003E3AA9" w:rsidRPr="00692A97">
        <w:rPr>
          <w:color w:val="FF0000"/>
        </w:rPr>
        <w:t xml:space="preserve"> </w:t>
      </w:r>
      <w:r w:rsidR="00E32613">
        <w:t xml:space="preserve">steigt die </w:t>
      </w:r>
      <w:r w:rsidR="00692A97">
        <w:t xml:space="preserve">Regelung in der </w:t>
      </w:r>
      <w:r w:rsidR="00E32613">
        <w:t xml:space="preserve">Gleitzone von </w:t>
      </w:r>
      <w:r w:rsidR="003E3AA9" w:rsidRPr="00692A97">
        <w:rPr>
          <w:b/>
          <w:bCs/>
        </w:rPr>
        <w:t>520,01 €</w:t>
      </w:r>
      <w:r w:rsidR="003E3AA9">
        <w:t xml:space="preserve"> bis </w:t>
      </w:r>
      <w:r w:rsidR="003E3AA9" w:rsidRPr="00692A97">
        <w:rPr>
          <w:b/>
          <w:bCs/>
        </w:rPr>
        <w:t>1.600</w:t>
      </w:r>
      <w:r w:rsidR="00E32613" w:rsidRPr="00692A97">
        <w:rPr>
          <w:b/>
          <w:bCs/>
        </w:rPr>
        <w:t xml:space="preserve"> €.</w:t>
      </w:r>
    </w:p>
    <w:p w14:paraId="4152AEEF" w14:textId="77777777" w:rsidR="00F90ACE" w:rsidRDefault="00F90ACE" w:rsidP="00F90ACE">
      <w:pPr>
        <w:ind w:left="-3" w:right="55"/>
      </w:pPr>
      <w:r>
        <w:t>In den anderen Zweigen der Sozialversicherung (Kranken-, Pflege- sowie Arbeitslosen</w:t>
      </w:r>
      <w:r w:rsidR="002F0D5E">
        <w:t>-</w:t>
      </w:r>
      <w:r>
        <w:t xml:space="preserve">versicherung) besteht dem gegenüber </w:t>
      </w:r>
      <w:r>
        <w:rPr>
          <w:b/>
        </w:rPr>
        <w:t xml:space="preserve">in der </w:t>
      </w:r>
      <w:r w:rsidR="00284193">
        <w:rPr>
          <w:b/>
        </w:rPr>
        <w:t>vorlesungsfreien Zeit</w:t>
      </w:r>
      <w:r>
        <w:t xml:space="preserve"> generell </w:t>
      </w:r>
      <w:r>
        <w:rPr>
          <w:b/>
        </w:rPr>
        <w:t>Versicherungsfreiheit</w:t>
      </w:r>
      <w:r>
        <w:t xml:space="preserve"> in allen Beschäftigungen, wenn der Student während der Vorlesungszeit gar nicht oder nicht mehr als </w:t>
      </w:r>
      <w:r>
        <w:rPr>
          <w:b/>
        </w:rPr>
        <w:t>19,75 Std. in der Woche</w:t>
      </w:r>
      <w:r>
        <w:t xml:space="preserve"> beschäftigt war. </w:t>
      </w:r>
      <w:r>
        <w:rPr>
          <w:b/>
        </w:rPr>
        <w:t>Während des Semesters</w:t>
      </w:r>
      <w:r>
        <w:t xml:space="preserve"> ist ein Student in diesen Versicherungszweigen in einer Beschäftigung auch dann noch </w:t>
      </w:r>
      <w:r>
        <w:rPr>
          <w:b/>
        </w:rPr>
        <w:t>versicherungsfrei</w:t>
      </w:r>
      <w:r>
        <w:t xml:space="preserve">, wenn er dieser an nicht mehr als </w:t>
      </w:r>
      <w:r>
        <w:rPr>
          <w:b/>
        </w:rPr>
        <w:t>19,75 Std. /Woche</w:t>
      </w:r>
      <w:r>
        <w:t xml:space="preserve"> nachgeht. Dies gilt unabhängig von der Höhe des erzielten Arbeitsentgelts. </w:t>
      </w:r>
    </w:p>
    <w:p w14:paraId="5504A94A" w14:textId="792BF7EB" w:rsidR="00E32613" w:rsidRDefault="00F90ACE" w:rsidP="00F90ACE">
      <w:pPr>
        <w:ind w:left="-3" w:right="55"/>
      </w:pPr>
      <w:r>
        <w:rPr>
          <w:b/>
          <w:u w:val="single" w:color="000000"/>
        </w:rPr>
        <w:t>Achtung:</w:t>
      </w:r>
      <w:r>
        <w:rPr>
          <w:b/>
        </w:rPr>
        <w:t xml:space="preserve"> </w:t>
      </w:r>
      <w:r>
        <w:t>Für die Beschäftigung von Studenten während eines Urlaubssemesters besteht für den Arbeitnehmer nach Überschreiten der</w:t>
      </w:r>
      <w:r w:rsidR="00E32613">
        <w:br/>
      </w:r>
      <w:r w:rsidR="00692A97">
        <w:t xml:space="preserve">Geringfügigkeitsgrenze </w:t>
      </w:r>
      <w:r>
        <w:rPr>
          <w:b/>
        </w:rPr>
        <w:t xml:space="preserve">Versicherungspflicht </w:t>
      </w:r>
      <w:r>
        <w:t xml:space="preserve">in </w:t>
      </w:r>
      <w:r>
        <w:t>allen Zweigen, ebenso wie für Promotions</w:t>
      </w:r>
      <w:r w:rsidR="00E32613">
        <w:t>-</w:t>
      </w:r>
      <w:r>
        <w:t>studenten.</w:t>
      </w:r>
    </w:p>
    <w:p w14:paraId="40DE30E7" w14:textId="26D2E0E4" w:rsidR="00795A50" w:rsidRDefault="00F90ACE" w:rsidP="00692A97">
      <w:pPr>
        <w:ind w:left="-3" w:right="55"/>
      </w:pPr>
      <w:r>
        <w:rPr>
          <w:b/>
        </w:rPr>
        <w:t>Versicherungsfreiheit</w:t>
      </w:r>
      <w:r>
        <w:t xml:space="preserve"> besteht hingegen bei </w:t>
      </w:r>
      <w:r>
        <w:rPr>
          <w:b/>
        </w:rPr>
        <w:t>Diplomanden</w:t>
      </w:r>
      <w:r>
        <w:t xml:space="preserve"> in der Kranken-, Pflege- und Arbeitslosenversicherung.</w:t>
      </w:r>
    </w:p>
    <w:p w14:paraId="1C0DEE74" w14:textId="56B5B4EF" w:rsidR="00F90ACE" w:rsidRDefault="00F90ACE" w:rsidP="00F90ACE">
      <w:pPr>
        <w:ind w:left="-3" w:right="55"/>
      </w:pPr>
      <w:r>
        <w:t>Die</w:t>
      </w:r>
      <w:r w:rsidR="00E32613">
        <w:t xml:space="preserve"> </w:t>
      </w:r>
      <w:r>
        <w:t>stud</w:t>
      </w:r>
      <w:r w:rsidR="00E32613">
        <w:t>./wiss.</w:t>
      </w:r>
      <w:r>
        <w:t xml:space="preserve"> Hilfskraft wird </w:t>
      </w:r>
      <w:r>
        <w:rPr>
          <w:b/>
        </w:rPr>
        <w:t>ausdrücklich darauf hingewiesen</w:t>
      </w:r>
      <w:r>
        <w:t xml:space="preserve">, dass jede </w:t>
      </w:r>
      <w:r w:rsidRPr="00795A50">
        <w:rPr>
          <w:bCs/>
        </w:rPr>
        <w:t xml:space="preserve">Änderung </w:t>
      </w:r>
      <w:r>
        <w:rPr>
          <w:b/>
        </w:rPr>
        <w:t xml:space="preserve">in den persönlichen und dienstlichen Verhältnissen </w:t>
      </w:r>
      <w:r>
        <w:t>unverzüglich de</w:t>
      </w:r>
      <w:r w:rsidR="00795A50">
        <w:t xml:space="preserve">m </w:t>
      </w:r>
      <w:r w:rsidR="00795A50" w:rsidRPr="00795A50">
        <w:t>Sachgebiet</w:t>
      </w:r>
      <w:r w:rsidR="00795A50">
        <w:t xml:space="preserve"> </w:t>
      </w:r>
      <w:r w:rsidR="00795A50" w:rsidRPr="00795A50">
        <w:t xml:space="preserve">Hilfskräfte </w:t>
      </w:r>
      <w:r>
        <w:t>mitzuteilen ist</w:t>
      </w:r>
      <w:r w:rsidR="00795A50">
        <w:t>.</w:t>
      </w:r>
    </w:p>
    <w:p w14:paraId="5D8193A2" w14:textId="77777777" w:rsidR="00F90ACE" w:rsidRDefault="00F90ACE" w:rsidP="00F90ACE">
      <w:pPr>
        <w:ind w:left="-3" w:right="55"/>
      </w:pPr>
      <w:r>
        <w:t xml:space="preserve">Andere Informationen finden Sie auf der Seite der Minijobzentrale: </w:t>
      </w:r>
    </w:p>
    <w:p w14:paraId="4F09903B" w14:textId="77777777" w:rsidR="00F90ACE" w:rsidRDefault="00416233" w:rsidP="00F90ACE">
      <w:pPr>
        <w:rPr>
          <w:b/>
        </w:rPr>
      </w:pPr>
      <w:hyperlink r:id="rId7" w:history="1">
        <w:r w:rsidR="00F90ACE" w:rsidRPr="00354E9B">
          <w:rPr>
            <w:rStyle w:val="Hyperlink"/>
            <w:b/>
          </w:rPr>
          <w:t>http://www.minijob-zentrale.de</w:t>
        </w:r>
      </w:hyperlink>
    </w:p>
    <w:p w14:paraId="3CEF143B" w14:textId="77777777" w:rsidR="00F90ACE" w:rsidRDefault="00F90ACE" w:rsidP="00F90ACE">
      <w:pPr>
        <w:pStyle w:val="berschrift2"/>
        <w:shd w:val="clear" w:color="auto" w:fill="BDD6EE" w:themeFill="accent5" w:themeFillTint="66"/>
        <w:jc w:val="center"/>
        <w:rPr>
          <w:rFonts w:asciiTheme="minorHAnsi" w:hAnsiTheme="minorHAnsi" w:cstheme="minorHAnsi"/>
          <w:b/>
          <w:color w:val="000000" w:themeColor="text1"/>
          <w:sz w:val="28"/>
          <w:szCs w:val="28"/>
        </w:rPr>
      </w:pPr>
      <w:r w:rsidRPr="00F90ACE">
        <w:rPr>
          <w:rFonts w:asciiTheme="minorHAnsi" w:hAnsiTheme="minorHAnsi" w:cstheme="minorHAnsi"/>
          <w:b/>
          <w:color w:val="000000" w:themeColor="text1"/>
          <w:sz w:val="28"/>
          <w:szCs w:val="28"/>
        </w:rPr>
        <w:t>Einstellungsunterlagen</w:t>
      </w:r>
    </w:p>
    <w:p w14:paraId="3AE7EB62" w14:textId="7766121C" w:rsidR="00F90ACE" w:rsidRDefault="00795A50" w:rsidP="00F90ACE">
      <w:pPr>
        <w:spacing w:after="0"/>
      </w:pPr>
      <w:r>
        <w:br/>
      </w:r>
      <w:r w:rsidR="00F90ACE">
        <w:t xml:space="preserve">Die Checkliste und die Vordrucke stehen Ihnen </w:t>
      </w:r>
      <w:r w:rsidR="00542346">
        <w:t xml:space="preserve">auf der </w:t>
      </w:r>
      <w:r>
        <w:t xml:space="preserve">PH </w:t>
      </w:r>
      <w:r w:rsidR="00542346">
        <w:t>Homepage unter</w:t>
      </w:r>
      <w:r>
        <w:t xml:space="preserve">: </w:t>
      </w:r>
      <w:r w:rsidR="00542346" w:rsidRPr="00692A97">
        <w:rPr>
          <w:u w:val="single"/>
        </w:rPr>
        <w:t>Verwaltung</w:t>
      </w:r>
      <w:r w:rsidRPr="00692A97">
        <w:rPr>
          <w:u w:val="single"/>
        </w:rPr>
        <w:t>/</w:t>
      </w:r>
      <w:r w:rsidR="00542346" w:rsidRPr="00692A97">
        <w:rPr>
          <w:u w:val="single"/>
        </w:rPr>
        <w:t>Personal/Formulare und Hinweise für die Einstellung von stud./wiss. Hilfskräften</w:t>
      </w:r>
      <w:r w:rsidR="00542346">
        <w:t xml:space="preserve"> zur Verfügung.</w:t>
      </w:r>
      <w:r>
        <w:br/>
      </w:r>
    </w:p>
    <w:p w14:paraId="6E3DE12C" w14:textId="77777777" w:rsidR="00284193" w:rsidRPr="00284193" w:rsidRDefault="00284193" w:rsidP="00284193">
      <w:pPr>
        <w:pStyle w:val="berschrift2"/>
        <w:shd w:val="clear" w:color="auto" w:fill="BDD6EE" w:themeFill="accent5" w:themeFillTint="66"/>
        <w:jc w:val="center"/>
        <w:rPr>
          <w:rFonts w:asciiTheme="minorHAnsi" w:hAnsiTheme="minorHAnsi" w:cstheme="minorHAnsi"/>
          <w:b/>
          <w:color w:val="000000" w:themeColor="text1"/>
          <w:sz w:val="28"/>
          <w:szCs w:val="28"/>
        </w:rPr>
      </w:pPr>
      <w:r w:rsidRPr="00284193">
        <w:rPr>
          <w:rFonts w:asciiTheme="minorHAnsi" w:hAnsiTheme="minorHAnsi" w:cstheme="minorHAnsi"/>
          <w:b/>
          <w:color w:val="000000" w:themeColor="text1"/>
          <w:sz w:val="28"/>
          <w:szCs w:val="28"/>
        </w:rPr>
        <w:t>Zugangsdaten</w:t>
      </w:r>
    </w:p>
    <w:p w14:paraId="25BA17F9" w14:textId="5536DBDD" w:rsidR="00284193" w:rsidRDefault="00284193" w:rsidP="00A02527">
      <w:pPr>
        <w:spacing w:after="384" w:line="240" w:lineRule="auto"/>
        <w:ind w:right="55"/>
        <w:rPr>
          <w:b/>
          <w:bCs/>
        </w:rPr>
      </w:pPr>
      <w:r>
        <w:t>Bitte fragen Sie ggf. bei Ihrer/m Dozent*in oder dem jeweiligen Sekretariat nach, wer Sie bei den folgenden Dienstgängen unterstützen kann:</w:t>
      </w:r>
      <w:r w:rsidR="00795A50">
        <w:br/>
      </w:r>
      <w:r w:rsidR="00795A50">
        <w:br/>
      </w:r>
      <w:r>
        <w:rPr>
          <w:b/>
          <w:sz w:val="18"/>
        </w:rPr>
        <w:t>Zutrittsberechtigung:</w:t>
      </w:r>
      <w:r>
        <w:rPr>
          <w:sz w:val="18"/>
        </w:rPr>
        <w:t xml:space="preserve"> Email an</w:t>
      </w:r>
      <w:r>
        <w:rPr>
          <w:b/>
          <w:sz w:val="18"/>
        </w:rPr>
        <w:t xml:space="preserve"> Cornelia </w:t>
      </w:r>
      <w:proofErr w:type="spellStart"/>
      <w:r>
        <w:rPr>
          <w:b/>
          <w:sz w:val="18"/>
        </w:rPr>
        <w:t>Ahnel</w:t>
      </w:r>
      <w:proofErr w:type="spellEnd"/>
      <w:r>
        <w:rPr>
          <w:b/>
          <w:sz w:val="18"/>
        </w:rPr>
        <w:t xml:space="preserve"> </w:t>
      </w:r>
      <w:r>
        <w:rPr>
          <w:sz w:val="18"/>
        </w:rPr>
        <w:t xml:space="preserve">(cornelia.ahnel@ph-freiburg.de) oder an mit der Angabe des Zutrittsortes und der Person, die die Schließberechtigung erhalten soll. </w:t>
      </w:r>
      <w:r w:rsidR="00795A50">
        <w:rPr>
          <w:sz w:val="18"/>
        </w:rPr>
        <w:br/>
      </w:r>
      <w:r w:rsidR="00795A50">
        <w:rPr>
          <w:sz w:val="18"/>
        </w:rPr>
        <w:br/>
      </w:r>
      <w:hyperlink r:id="rId8">
        <w:r>
          <w:rPr>
            <w:b/>
            <w:sz w:val="18"/>
          </w:rPr>
          <w:t xml:space="preserve">Antrag für einen </w:t>
        </w:r>
      </w:hyperlink>
      <w:hyperlink r:id="rId9">
        <w:r>
          <w:rPr>
            <w:b/>
            <w:sz w:val="18"/>
          </w:rPr>
          <w:t>PH A</w:t>
        </w:r>
      </w:hyperlink>
      <w:hyperlink r:id="rId10">
        <w:r>
          <w:rPr>
            <w:b/>
            <w:sz w:val="18"/>
          </w:rPr>
          <w:t xml:space="preserve">ccount </w:t>
        </w:r>
      </w:hyperlink>
      <w:hyperlink r:id="rId11">
        <w:r w:rsidR="002039C4">
          <w:rPr>
            <w:sz w:val="18"/>
          </w:rPr>
          <w:t>(Antragsteller*in</w:t>
        </w:r>
      </w:hyperlink>
      <w:hyperlink r:id="rId12">
        <w:r w:rsidR="002039C4">
          <w:rPr>
            <w:sz w:val="18"/>
          </w:rPr>
          <w:t xml:space="preserve"> </w:t>
        </w:r>
      </w:hyperlink>
      <w:hyperlink r:id="rId13">
        <w:r w:rsidR="002039C4">
          <w:rPr>
            <w:sz w:val="18"/>
          </w:rPr>
          <w:t>ist</w:t>
        </w:r>
      </w:hyperlink>
      <w:hyperlink r:id="rId14">
        <w:r w:rsidR="002039C4">
          <w:rPr>
            <w:sz w:val="18"/>
          </w:rPr>
          <w:t xml:space="preserve"> </w:t>
        </w:r>
      </w:hyperlink>
      <w:hyperlink r:id="rId15">
        <w:r w:rsidR="002039C4">
          <w:rPr>
            <w:sz w:val="18"/>
          </w:rPr>
          <w:t xml:space="preserve">die Hilfskraft selbst) </w:t>
        </w:r>
      </w:hyperlink>
      <w:hyperlink r:id="rId16">
        <w:r w:rsidR="002039C4">
          <w:rPr>
            <w:sz w:val="18"/>
          </w:rPr>
          <w:t xml:space="preserve">auf der Homepage des </w:t>
        </w:r>
      </w:hyperlink>
      <w:r w:rsidR="002039C4" w:rsidRPr="002039C4">
        <w:t>ZIK.</w:t>
      </w:r>
      <w:r w:rsidR="002039C4">
        <w:rPr>
          <w:b/>
          <w:bCs/>
        </w:rPr>
        <w:t xml:space="preserve"> </w:t>
      </w:r>
      <w:r w:rsidR="00210D0D" w:rsidRPr="00210D0D">
        <w:rPr>
          <w:b/>
          <w:bCs/>
          <w:sz w:val="18"/>
          <w:szCs w:val="18"/>
        </w:rPr>
        <w:t>Beantragung PH</w:t>
      </w:r>
      <w:r w:rsidR="002039C4" w:rsidRPr="00210D0D">
        <w:rPr>
          <w:b/>
          <w:bCs/>
          <w:sz w:val="18"/>
          <w:szCs w:val="18"/>
        </w:rPr>
        <w:t>-Ca</w:t>
      </w:r>
      <w:r w:rsidR="00210D0D" w:rsidRPr="00210D0D">
        <w:rPr>
          <w:b/>
          <w:bCs/>
          <w:sz w:val="18"/>
          <w:szCs w:val="18"/>
        </w:rPr>
        <w:t>r</w:t>
      </w:r>
      <w:r w:rsidR="002039C4" w:rsidRPr="00210D0D">
        <w:rPr>
          <w:b/>
          <w:bCs/>
          <w:sz w:val="18"/>
          <w:szCs w:val="18"/>
        </w:rPr>
        <w:t>d</w:t>
      </w:r>
      <w:r w:rsidR="002039C4" w:rsidRPr="00210D0D">
        <w:rPr>
          <w:sz w:val="18"/>
        </w:rPr>
        <w:t xml:space="preserve"> per Mail an</w:t>
      </w:r>
      <w:r w:rsidR="002039C4">
        <w:rPr>
          <w:b/>
          <w:sz w:val="18"/>
        </w:rPr>
        <w:t xml:space="preserve"> </w:t>
      </w:r>
      <w:hyperlink r:id="rId17" w:history="1">
        <w:r w:rsidR="002039C4" w:rsidRPr="0053411C">
          <w:rPr>
            <w:rStyle w:val="Hyperlink"/>
            <w:b/>
            <w:sz w:val="18"/>
          </w:rPr>
          <w:t>support@ph-freiburg.de</w:t>
        </w:r>
      </w:hyperlink>
      <w:r w:rsidR="002039C4">
        <w:rPr>
          <w:b/>
          <w:sz w:val="18"/>
        </w:rPr>
        <w:t xml:space="preserve"> </w:t>
      </w:r>
    </w:p>
    <w:p w14:paraId="498D7511" w14:textId="77777777" w:rsidR="002039C4" w:rsidRPr="00A02527" w:rsidRDefault="002039C4" w:rsidP="00A02527">
      <w:pPr>
        <w:spacing w:after="384" w:line="240" w:lineRule="auto"/>
        <w:ind w:right="55"/>
        <w:rPr>
          <w:b/>
          <w:bCs/>
        </w:rPr>
      </w:pPr>
    </w:p>
    <w:p w14:paraId="6F367389" w14:textId="20F81D44" w:rsidR="00284193" w:rsidRDefault="00284193" w:rsidP="00284193">
      <w:pPr>
        <w:spacing w:after="0" w:line="292" w:lineRule="auto"/>
        <w:ind w:right="124"/>
      </w:pPr>
      <w:r>
        <w:rPr>
          <w:b/>
          <w:sz w:val="18"/>
        </w:rPr>
        <w:t>Druckerlaubnis</w:t>
      </w:r>
      <w:r>
        <w:rPr>
          <w:sz w:val="18"/>
        </w:rPr>
        <w:t xml:space="preserve">: Email der Vorgesetze/n an </w:t>
      </w:r>
      <w:r>
        <w:rPr>
          <w:b/>
          <w:sz w:val="18"/>
        </w:rPr>
        <w:t xml:space="preserve">Frau </w:t>
      </w:r>
      <w:r w:rsidR="00607A67">
        <w:rPr>
          <w:b/>
          <w:sz w:val="18"/>
        </w:rPr>
        <w:t>Irina Reh</w:t>
      </w:r>
      <w:r>
        <w:rPr>
          <w:b/>
          <w:sz w:val="18"/>
        </w:rPr>
        <w:t xml:space="preserve"> </w:t>
      </w:r>
      <w:r>
        <w:rPr>
          <w:sz w:val="18"/>
        </w:rPr>
        <w:t>(</w:t>
      </w:r>
      <w:r w:rsidR="00607A67">
        <w:rPr>
          <w:sz w:val="18"/>
        </w:rPr>
        <w:t>irina.reh</w:t>
      </w:r>
      <w:r>
        <w:rPr>
          <w:sz w:val="18"/>
        </w:rPr>
        <w:t>@ph-freiburg.de) unter Angabe des Namens und der Kostenstelle</w:t>
      </w:r>
      <w:r w:rsidR="00607A67">
        <w:rPr>
          <w:sz w:val="18"/>
        </w:rPr>
        <w:t>.</w:t>
      </w:r>
      <w:r w:rsidR="00607A67">
        <w:rPr>
          <w:sz w:val="18"/>
        </w:rPr>
        <w:br/>
      </w:r>
    </w:p>
    <w:p w14:paraId="16FB44EF" w14:textId="77777777" w:rsidR="00284193" w:rsidRDefault="00284193" w:rsidP="00284193">
      <w:pPr>
        <w:spacing w:after="0" w:line="292" w:lineRule="auto"/>
      </w:pPr>
      <w:r>
        <w:rPr>
          <w:b/>
          <w:sz w:val="18"/>
        </w:rPr>
        <w:t xml:space="preserve">Arbeitszeit: </w:t>
      </w:r>
      <w:r>
        <w:rPr>
          <w:sz w:val="18"/>
        </w:rPr>
        <w:t xml:space="preserve">Bitte treffen Sie möglichst genaue Vereinbarungen zur Arbeitszeit und halten Sie die geleisteten Arbeitsstunden in dem dafür vorgesehenen </w:t>
      </w:r>
      <w:r>
        <w:rPr>
          <w:b/>
          <w:sz w:val="18"/>
        </w:rPr>
        <w:t>Dokumentationsbogen</w:t>
      </w:r>
      <w:r>
        <w:rPr>
          <w:sz w:val="18"/>
        </w:rPr>
        <w:t xml:space="preserve"> fest. Den Vordruck können Sie auf der Homepage </w:t>
      </w:r>
    </w:p>
    <w:p w14:paraId="40904989" w14:textId="77777777" w:rsidR="00284193" w:rsidRDefault="00284193" w:rsidP="00284193">
      <w:pPr>
        <w:spacing w:after="0" w:line="292" w:lineRule="auto"/>
        <w:rPr>
          <w:sz w:val="18"/>
        </w:rPr>
      </w:pPr>
      <w:r>
        <w:rPr>
          <w:sz w:val="18"/>
        </w:rPr>
        <w:t>Verwaltung/Personal/Formulare und Hinweise für die Einstellung von stud./wiss. Hilfskräften abrufen.</w:t>
      </w:r>
    </w:p>
    <w:p w14:paraId="7A61D5E5" w14:textId="77777777" w:rsidR="00284193" w:rsidRPr="00284193" w:rsidRDefault="00284193" w:rsidP="00284193">
      <w:pPr>
        <w:spacing w:after="0" w:line="292" w:lineRule="auto"/>
        <w:rPr>
          <w:b/>
        </w:rPr>
      </w:pPr>
      <w:r>
        <w:rPr>
          <w:b/>
        </w:rPr>
        <w:t>Der Dokumentationsbogen muss am Ende der Beschäftigung bei ihrer/m Dozent*in eingereicht werden.</w:t>
      </w:r>
    </w:p>
    <w:p w14:paraId="1657BD30" w14:textId="6A0D32C6" w:rsidR="00284193" w:rsidRPr="00284193" w:rsidRDefault="00284193" w:rsidP="00A02527">
      <w:pPr>
        <w:pStyle w:val="berschrift2"/>
        <w:shd w:val="clear" w:color="auto" w:fill="BDD6EE" w:themeFill="accent5" w:themeFillTint="66"/>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Wann erhalte ich meine Bezüge </w:t>
      </w:r>
      <w:proofErr w:type="spellStart"/>
      <w:proofErr w:type="gramStart"/>
      <w:r>
        <w:rPr>
          <w:rFonts w:asciiTheme="minorHAnsi" w:hAnsiTheme="minorHAnsi" w:cstheme="minorHAnsi"/>
          <w:b/>
          <w:color w:val="000000" w:themeColor="text1"/>
          <w:sz w:val="28"/>
          <w:szCs w:val="28"/>
        </w:rPr>
        <w:t>bzw.meine</w:t>
      </w:r>
      <w:proofErr w:type="spellEnd"/>
      <w:proofErr w:type="gramEnd"/>
      <w:r>
        <w:rPr>
          <w:rFonts w:asciiTheme="minorHAnsi" w:hAnsiTheme="minorHAnsi" w:cstheme="minorHAnsi"/>
          <w:b/>
          <w:color w:val="000000" w:themeColor="text1"/>
          <w:sz w:val="28"/>
          <w:szCs w:val="28"/>
        </w:rPr>
        <w:t xml:space="preserve"> Gehaltsmitteilung?</w:t>
      </w:r>
    </w:p>
    <w:p w14:paraId="395D9F4D" w14:textId="1E740D37" w:rsidR="00284193" w:rsidRDefault="00607A67" w:rsidP="00E25B85">
      <w:pPr>
        <w:ind w:left="-3" w:right="55"/>
      </w:pPr>
      <w:r>
        <w:rPr>
          <w:b/>
        </w:rPr>
        <w:br/>
      </w:r>
      <w:r w:rsidR="00284193">
        <w:rPr>
          <w:b/>
        </w:rPr>
        <w:t>Die Erstauszahlung ist</w:t>
      </w:r>
      <w:r w:rsidR="00E25B85">
        <w:rPr>
          <w:b/>
        </w:rPr>
        <w:t xml:space="preserve"> </w:t>
      </w:r>
      <w:r w:rsidR="00284193">
        <w:rPr>
          <w:b/>
        </w:rPr>
        <w:t xml:space="preserve">abhängig vom </w:t>
      </w:r>
      <w:r w:rsidR="00284193">
        <w:rPr>
          <w:b/>
        </w:rPr>
        <w:lastRenderedPageBreak/>
        <w:t>Zeitpunkt der</w:t>
      </w:r>
      <w:r w:rsidR="00E25B85">
        <w:rPr>
          <w:b/>
        </w:rPr>
        <w:t xml:space="preserve"> </w:t>
      </w:r>
      <w:r w:rsidR="00284193">
        <w:rPr>
          <w:b/>
        </w:rPr>
        <w:t>Abgabe aller erforderlichen Unterlagen.</w:t>
      </w:r>
      <w:r w:rsidR="00284193">
        <w:t xml:space="preserve"> Ansonsten erhalten Sie Ihre Bezüge am letzten Arbeitstag eines Monats. Über deren Zusammensetzung werden Sie durch eine Gehaltsmitteilung</w:t>
      </w:r>
      <w:r>
        <w:t xml:space="preserve"> </w:t>
      </w:r>
      <w:r w:rsidR="00284193">
        <w:t xml:space="preserve">„Mitteilung über die Zusammensetzung der Bezüge“ informiert. </w:t>
      </w:r>
      <w:r>
        <w:rPr>
          <w:b/>
          <w:bCs/>
        </w:rPr>
        <w:t xml:space="preserve">Die </w:t>
      </w:r>
      <w:r w:rsidR="00614152">
        <w:rPr>
          <w:b/>
          <w:bCs/>
        </w:rPr>
        <w:t xml:space="preserve">Gehaltsmitteilung </w:t>
      </w:r>
      <w:r w:rsidR="00614152">
        <w:t>liegt</w:t>
      </w:r>
      <w:r w:rsidR="00284193">
        <w:t xml:space="preserve"> im </w:t>
      </w:r>
      <w:r>
        <w:t xml:space="preserve">SG Hilfskräfte im </w:t>
      </w:r>
      <w:r w:rsidR="00284193">
        <w:t xml:space="preserve">KG II Raum: 126 (1. OG) zur Abholung bereit. </w:t>
      </w:r>
    </w:p>
    <w:p w14:paraId="57B526A9" w14:textId="77777777" w:rsidR="00542346" w:rsidRDefault="00542346" w:rsidP="00E25B85">
      <w:pPr>
        <w:spacing w:after="0"/>
        <w:ind w:left="-3" w:right="55"/>
      </w:pPr>
    </w:p>
    <w:p w14:paraId="5B990B7E" w14:textId="77777777" w:rsidR="00542346" w:rsidRDefault="00542346" w:rsidP="00E25B85">
      <w:pPr>
        <w:spacing w:after="0"/>
        <w:ind w:left="-3" w:right="55"/>
      </w:pPr>
    </w:p>
    <w:p w14:paraId="5294FFC6" w14:textId="77777777" w:rsidR="00542346" w:rsidRDefault="00542346" w:rsidP="00607A67">
      <w:pPr>
        <w:spacing w:after="0"/>
        <w:ind w:right="55"/>
      </w:pPr>
    </w:p>
    <w:p w14:paraId="39251DC1" w14:textId="289964DB" w:rsidR="00284193" w:rsidRDefault="00284193" w:rsidP="00E25B85">
      <w:pPr>
        <w:spacing w:after="0"/>
        <w:ind w:left="-3" w:right="55"/>
      </w:pPr>
      <w:r>
        <w:t xml:space="preserve">Wenn Sie Ihre </w:t>
      </w:r>
      <w:r w:rsidR="00D6512A">
        <w:t>Post</w:t>
      </w:r>
      <w:r>
        <w:t xml:space="preserve"> elektronisch über das Kundenportal </w:t>
      </w:r>
      <w:r w:rsidR="00D6512A">
        <w:t xml:space="preserve">des LBV in Fellbach </w:t>
      </w:r>
      <w:r>
        <w:rPr>
          <w:b/>
        </w:rPr>
        <w:t>http://www.lbv.bwl.de/kundenportal/</w:t>
      </w:r>
      <w:r>
        <w:t xml:space="preserve"> erhalten, können Sie die Gehaltsmitteilung dort abrufen. Eine Gehaltsmitteilung erhalten Sie nur, wenn sich eine Änderung der Brutto- oder Nettobezüge ergibt. Bitte überprüfen Sie die Angaben in der Gehaltsmitteilung auf ihre </w:t>
      </w:r>
    </w:p>
    <w:p w14:paraId="5FF3523F" w14:textId="77777777" w:rsidR="00F90ACE" w:rsidRDefault="00284193" w:rsidP="00E25B85">
      <w:r>
        <w:t>Richtigkeit und Vollständigkeit.</w:t>
      </w:r>
    </w:p>
    <w:p w14:paraId="14A732A0" w14:textId="77777777" w:rsidR="00542346" w:rsidRDefault="00542346" w:rsidP="00E25B85"/>
    <w:p w14:paraId="6D4DE1A4" w14:textId="77777777" w:rsidR="00542346" w:rsidRDefault="00542346" w:rsidP="00E25B85"/>
    <w:p w14:paraId="5FD62F49" w14:textId="77777777" w:rsidR="00542346" w:rsidRDefault="00542346" w:rsidP="00E25B85"/>
    <w:p w14:paraId="36E0F423" w14:textId="77777777" w:rsidR="00542346" w:rsidRDefault="00542346" w:rsidP="00E25B85"/>
    <w:p w14:paraId="6F02BCC7" w14:textId="77777777" w:rsidR="00542346" w:rsidRDefault="00542346" w:rsidP="00E25B85"/>
    <w:p w14:paraId="571104DE" w14:textId="77777777" w:rsidR="00542346" w:rsidRDefault="00542346" w:rsidP="00E25B85"/>
    <w:p w14:paraId="42F4AC1D" w14:textId="77777777" w:rsidR="00542346" w:rsidRDefault="00542346" w:rsidP="00E25B85"/>
    <w:p w14:paraId="3F7BAADA" w14:textId="77777777" w:rsidR="00542346" w:rsidRDefault="00542346" w:rsidP="00E25B85"/>
    <w:p w14:paraId="065650A1" w14:textId="77777777" w:rsidR="00542346" w:rsidRDefault="00542346" w:rsidP="00E25B85"/>
    <w:p w14:paraId="385FE563" w14:textId="77777777" w:rsidR="00542346" w:rsidRDefault="00542346" w:rsidP="00E25B85"/>
    <w:p w14:paraId="51EFE9F2" w14:textId="77777777" w:rsidR="00542346" w:rsidRDefault="00542346" w:rsidP="00E25B85"/>
    <w:p w14:paraId="7BEEC0BA" w14:textId="77777777" w:rsidR="00542346" w:rsidRDefault="00542346" w:rsidP="00E25B85"/>
    <w:p w14:paraId="5BA5C86F" w14:textId="0162EC0F" w:rsidR="00E25B85" w:rsidRDefault="00E616ED" w:rsidP="00E616ED">
      <w:pPr>
        <w:pStyle w:val="berschrift2"/>
        <w:shd w:val="clear" w:color="auto" w:fill="BDD6EE" w:themeFill="accent5" w:themeFillTint="66"/>
        <w:jc w:val="center"/>
        <w:rPr>
          <w:rFonts w:asciiTheme="minorHAnsi" w:hAnsiTheme="minorHAnsi" w:cstheme="minorHAnsi"/>
          <w:b/>
          <w:color w:val="000000" w:themeColor="text1"/>
          <w:sz w:val="28"/>
          <w:szCs w:val="28"/>
        </w:rPr>
      </w:pPr>
      <w:r w:rsidRPr="00E616ED">
        <w:rPr>
          <w:rFonts w:asciiTheme="minorHAnsi" w:hAnsiTheme="minorHAnsi" w:cstheme="minorHAnsi"/>
          <w:b/>
          <w:color w:val="000000" w:themeColor="text1"/>
          <w:sz w:val="28"/>
          <w:szCs w:val="28"/>
        </w:rPr>
        <w:t>Zuständige Sachbearbeiter</w:t>
      </w:r>
      <w:r w:rsidR="00EA6125">
        <w:rPr>
          <w:rFonts w:asciiTheme="minorHAnsi" w:hAnsiTheme="minorHAnsi" w:cstheme="minorHAnsi"/>
          <w:b/>
          <w:color w:val="000000" w:themeColor="text1"/>
          <w:sz w:val="28"/>
          <w:szCs w:val="28"/>
        </w:rPr>
        <w:t>*</w:t>
      </w:r>
      <w:r w:rsidRPr="00E616ED">
        <w:rPr>
          <w:rFonts w:asciiTheme="minorHAnsi" w:hAnsiTheme="minorHAnsi" w:cstheme="minorHAnsi"/>
          <w:b/>
          <w:color w:val="000000" w:themeColor="text1"/>
          <w:sz w:val="28"/>
          <w:szCs w:val="28"/>
        </w:rPr>
        <w:t>innen</w:t>
      </w:r>
    </w:p>
    <w:p w14:paraId="7292764C" w14:textId="77777777" w:rsidR="00A02527" w:rsidRDefault="00A02527" w:rsidP="00E616ED">
      <w:pPr>
        <w:rPr>
          <w:rFonts w:cstheme="minorHAnsi"/>
          <w:b/>
        </w:rPr>
      </w:pPr>
    </w:p>
    <w:p w14:paraId="464BBD2A" w14:textId="77777777" w:rsidR="00EA6125" w:rsidRDefault="00E616ED" w:rsidP="00EA6125">
      <w:pPr>
        <w:spacing w:after="0"/>
        <w:rPr>
          <w:rFonts w:cstheme="minorHAnsi"/>
          <w:b/>
        </w:rPr>
      </w:pPr>
      <w:r>
        <w:rPr>
          <w:rFonts w:cstheme="minorHAnsi"/>
          <w:b/>
        </w:rPr>
        <w:t xml:space="preserve">Buchstaben A – </w:t>
      </w:r>
      <w:r w:rsidR="00EA6125">
        <w:rPr>
          <w:rFonts w:cstheme="minorHAnsi"/>
          <w:b/>
        </w:rPr>
        <w:t>J</w:t>
      </w:r>
      <w:r>
        <w:rPr>
          <w:rFonts w:cstheme="minorHAnsi"/>
          <w:b/>
        </w:rPr>
        <w:t>:</w:t>
      </w:r>
    </w:p>
    <w:p w14:paraId="6A8CA831" w14:textId="4A3B2A29" w:rsidR="00E616ED" w:rsidRDefault="00E616ED" w:rsidP="00EA6125">
      <w:pPr>
        <w:spacing w:after="0"/>
        <w:rPr>
          <w:rFonts w:cstheme="minorHAnsi"/>
        </w:rPr>
      </w:pPr>
      <w:r>
        <w:rPr>
          <w:rFonts w:cstheme="minorHAnsi"/>
          <w:b/>
        </w:rPr>
        <w:t xml:space="preserve">Mareen Koch </w:t>
      </w:r>
      <w:r>
        <w:rPr>
          <w:rFonts w:cstheme="minorHAnsi"/>
        </w:rPr>
        <w:t>(Phon: +49</w:t>
      </w:r>
      <w:r w:rsidR="00607A67">
        <w:rPr>
          <w:rFonts w:cstheme="minorHAnsi"/>
        </w:rPr>
        <w:t>-</w:t>
      </w:r>
      <w:r>
        <w:rPr>
          <w:rFonts w:cstheme="minorHAnsi"/>
        </w:rPr>
        <w:t>761</w:t>
      </w:r>
      <w:r w:rsidR="00D6512A">
        <w:rPr>
          <w:rFonts w:cstheme="minorHAnsi"/>
        </w:rPr>
        <w:t>-</w:t>
      </w:r>
      <w:r>
        <w:rPr>
          <w:rFonts w:cstheme="minorHAnsi"/>
        </w:rPr>
        <w:t>682632)</w:t>
      </w:r>
    </w:p>
    <w:p w14:paraId="5ACD54D0" w14:textId="77777777" w:rsidR="00EA6125" w:rsidRDefault="00EA6125" w:rsidP="00EA6125">
      <w:pPr>
        <w:spacing w:after="0"/>
        <w:rPr>
          <w:rFonts w:cstheme="minorHAnsi"/>
        </w:rPr>
      </w:pPr>
    </w:p>
    <w:p w14:paraId="311D3F6A" w14:textId="2C6A2E84" w:rsidR="00E616ED" w:rsidRDefault="00E616ED" w:rsidP="00EA6125">
      <w:pPr>
        <w:spacing w:after="0"/>
        <w:rPr>
          <w:rFonts w:cstheme="minorHAnsi"/>
          <w:b/>
        </w:rPr>
      </w:pPr>
      <w:r>
        <w:rPr>
          <w:rFonts w:cstheme="minorHAnsi"/>
          <w:b/>
        </w:rPr>
        <w:t xml:space="preserve">Buchstaben </w:t>
      </w:r>
      <w:r w:rsidR="00EA6125">
        <w:rPr>
          <w:rFonts w:cstheme="minorHAnsi"/>
          <w:b/>
        </w:rPr>
        <w:t>K</w:t>
      </w:r>
      <w:r>
        <w:rPr>
          <w:rFonts w:cstheme="minorHAnsi"/>
          <w:b/>
        </w:rPr>
        <w:t xml:space="preserve"> – R:</w:t>
      </w:r>
    </w:p>
    <w:p w14:paraId="4A16874B" w14:textId="32298838" w:rsidR="00E616ED" w:rsidRDefault="00EA6125" w:rsidP="00EA6125">
      <w:pPr>
        <w:spacing w:after="0"/>
        <w:rPr>
          <w:rFonts w:cstheme="minorHAnsi"/>
        </w:rPr>
      </w:pPr>
      <w:r>
        <w:rPr>
          <w:rFonts w:cstheme="minorHAnsi"/>
          <w:b/>
        </w:rPr>
        <w:t>Guillaume Freutel</w:t>
      </w:r>
      <w:r w:rsidR="00E616ED">
        <w:rPr>
          <w:rFonts w:cstheme="minorHAnsi"/>
          <w:b/>
        </w:rPr>
        <w:t xml:space="preserve"> </w:t>
      </w:r>
      <w:r w:rsidR="00E616ED">
        <w:rPr>
          <w:rFonts w:cstheme="minorHAnsi"/>
        </w:rPr>
        <w:t>(Phon: +49</w:t>
      </w:r>
      <w:r w:rsidR="00D6512A">
        <w:rPr>
          <w:rFonts w:cstheme="minorHAnsi"/>
        </w:rPr>
        <w:t>-</w:t>
      </w:r>
      <w:r w:rsidR="00E616ED">
        <w:rPr>
          <w:rFonts w:cstheme="minorHAnsi"/>
        </w:rPr>
        <w:t>761</w:t>
      </w:r>
      <w:r w:rsidR="00D6512A">
        <w:rPr>
          <w:rFonts w:cstheme="minorHAnsi"/>
        </w:rPr>
        <w:t>-</w:t>
      </w:r>
      <w:r w:rsidR="00E616ED">
        <w:rPr>
          <w:rFonts w:cstheme="minorHAnsi"/>
        </w:rPr>
        <w:t>682</w:t>
      </w:r>
      <w:r>
        <w:rPr>
          <w:rFonts w:cstheme="minorHAnsi"/>
        </w:rPr>
        <w:t>209</w:t>
      </w:r>
      <w:r w:rsidR="00D6512A">
        <w:rPr>
          <w:rFonts w:cstheme="minorHAnsi"/>
        </w:rPr>
        <w:t>)</w:t>
      </w:r>
    </w:p>
    <w:p w14:paraId="7E5BAC79" w14:textId="77777777" w:rsidR="00EA6125" w:rsidRPr="00EA6125" w:rsidRDefault="00EA6125" w:rsidP="00EA6125">
      <w:pPr>
        <w:spacing w:after="0"/>
        <w:rPr>
          <w:rFonts w:cstheme="minorHAnsi"/>
          <w:b/>
        </w:rPr>
      </w:pPr>
    </w:p>
    <w:p w14:paraId="5D513484" w14:textId="77777777" w:rsidR="00E616ED" w:rsidRDefault="00E616ED" w:rsidP="00EA6125">
      <w:pPr>
        <w:spacing w:after="0"/>
        <w:rPr>
          <w:rFonts w:cstheme="minorHAnsi"/>
          <w:b/>
        </w:rPr>
      </w:pPr>
      <w:r>
        <w:rPr>
          <w:rFonts w:cstheme="minorHAnsi"/>
          <w:b/>
        </w:rPr>
        <w:t>Buchstaben S – Z:</w:t>
      </w:r>
    </w:p>
    <w:p w14:paraId="0F5897DA" w14:textId="1FDD6066" w:rsidR="00E616ED" w:rsidRDefault="00E616ED" w:rsidP="00EA6125">
      <w:pPr>
        <w:spacing w:after="0"/>
        <w:rPr>
          <w:rFonts w:cstheme="minorHAnsi"/>
        </w:rPr>
      </w:pPr>
      <w:proofErr w:type="spellStart"/>
      <w:r>
        <w:rPr>
          <w:rFonts w:cstheme="minorHAnsi"/>
          <w:b/>
        </w:rPr>
        <w:t>Isil</w:t>
      </w:r>
      <w:proofErr w:type="spellEnd"/>
      <w:r>
        <w:rPr>
          <w:rFonts w:cstheme="minorHAnsi"/>
          <w:b/>
        </w:rPr>
        <w:t xml:space="preserve"> </w:t>
      </w:r>
      <w:proofErr w:type="spellStart"/>
      <w:r>
        <w:rPr>
          <w:rFonts w:cstheme="minorHAnsi"/>
          <w:b/>
        </w:rPr>
        <w:t>Sür</w:t>
      </w:r>
      <w:proofErr w:type="spellEnd"/>
      <w:r>
        <w:rPr>
          <w:rFonts w:cstheme="minorHAnsi"/>
          <w:b/>
        </w:rPr>
        <w:t xml:space="preserve"> </w:t>
      </w:r>
      <w:r>
        <w:rPr>
          <w:rFonts w:cstheme="minorHAnsi"/>
        </w:rPr>
        <w:t>(Phon: +49</w:t>
      </w:r>
      <w:r w:rsidR="00D6512A">
        <w:rPr>
          <w:rFonts w:cstheme="minorHAnsi"/>
        </w:rPr>
        <w:t>-</w:t>
      </w:r>
      <w:r>
        <w:rPr>
          <w:rFonts w:cstheme="minorHAnsi"/>
        </w:rPr>
        <w:t>761</w:t>
      </w:r>
      <w:r w:rsidR="00D6512A">
        <w:rPr>
          <w:rFonts w:cstheme="minorHAnsi"/>
        </w:rPr>
        <w:t>-</w:t>
      </w:r>
      <w:r>
        <w:rPr>
          <w:rFonts w:cstheme="minorHAnsi"/>
        </w:rPr>
        <w:t>682627</w:t>
      </w:r>
      <w:r w:rsidR="00D6512A">
        <w:rPr>
          <w:rFonts w:cstheme="minorHAnsi"/>
        </w:rPr>
        <w:t>)</w:t>
      </w:r>
    </w:p>
    <w:p w14:paraId="2E2D8479" w14:textId="77777777" w:rsidR="00A02527" w:rsidRDefault="00A02527" w:rsidP="00E616ED">
      <w:pPr>
        <w:rPr>
          <w:rFonts w:cstheme="minorHAnsi"/>
          <w:b/>
          <w:u w:val="single"/>
        </w:rPr>
      </w:pPr>
    </w:p>
    <w:p w14:paraId="54C64F40" w14:textId="77D12962" w:rsidR="00E616ED" w:rsidRDefault="00E616ED" w:rsidP="00EA6125">
      <w:pPr>
        <w:spacing w:after="0"/>
        <w:rPr>
          <w:rFonts w:cstheme="minorHAnsi"/>
          <w:b/>
          <w:u w:val="single"/>
        </w:rPr>
      </w:pPr>
      <w:r>
        <w:rPr>
          <w:rFonts w:cstheme="minorHAnsi"/>
          <w:b/>
          <w:u w:val="single"/>
        </w:rPr>
        <w:t>Kontakt:</w:t>
      </w:r>
    </w:p>
    <w:p w14:paraId="56DB27E9" w14:textId="77777777" w:rsidR="00E616ED" w:rsidRDefault="00E616ED" w:rsidP="00EA6125">
      <w:pPr>
        <w:spacing w:after="0"/>
        <w:rPr>
          <w:rFonts w:cstheme="minorHAnsi"/>
          <w:b/>
        </w:rPr>
      </w:pPr>
      <w:r>
        <w:rPr>
          <w:rFonts w:cstheme="minorHAnsi"/>
          <w:b/>
        </w:rPr>
        <w:t xml:space="preserve">E-Mail an: </w:t>
      </w:r>
      <w:hyperlink r:id="rId18" w:history="1">
        <w:r w:rsidRPr="00354E9B">
          <w:rPr>
            <w:rStyle w:val="Hyperlink"/>
            <w:rFonts w:cstheme="minorHAnsi"/>
            <w:b/>
          </w:rPr>
          <w:t>hilfskraefte@ph-freiburg.de</w:t>
        </w:r>
      </w:hyperlink>
    </w:p>
    <w:p w14:paraId="3096F16F" w14:textId="77777777" w:rsidR="00E616ED" w:rsidRDefault="00E616ED" w:rsidP="00E616ED">
      <w:pPr>
        <w:rPr>
          <w:rFonts w:cstheme="minorHAnsi"/>
          <w:b/>
        </w:rPr>
      </w:pPr>
    </w:p>
    <w:p w14:paraId="29B8F65C" w14:textId="77777777" w:rsidR="00542346" w:rsidRDefault="00542346" w:rsidP="00E616ED">
      <w:pPr>
        <w:rPr>
          <w:rFonts w:cstheme="minorHAnsi"/>
          <w:b/>
        </w:rPr>
      </w:pPr>
    </w:p>
    <w:p w14:paraId="37CFE264" w14:textId="77777777" w:rsidR="00542346" w:rsidRDefault="00542346" w:rsidP="00E616ED">
      <w:pPr>
        <w:rPr>
          <w:rFonts w:cstheme="minorHAnsi"/>
          <w:b/>
        </w:rPr>
      </w:pPr>
    </w:p>
    <w:p w14:paraId="3D2CEE4B" w14:textId="77777777" w:rsidR="00542346" w:rsidRDefault="00542346" w:rsidP="00E616ED">
      <w:pPr>
        <w:rPr>
          <w:rFonts w:cstheme="minorHAnsi"/>
          <w:b/>
        </w:rPr>
      </w:pPr>
    </w:p>
    <w:p w14:paraId="7FBE9686" w14:textId="77777777" w:rsidR="00542346" w:rsidRDefault="00542346" w:rsidP="00E616ED">
      <w:pPr>
        <w:rPr>
          <w:rFonts w:cstheme="minorHAnsi"/>
          <w:b/>
        </w:rPr>
      </w:pPr>
    </w:p>
    <w:p w14:paraId="4DA1865E" w14:textId="77777777" w:rsidR="00542346" w:rsidRDefault="00542346" w:rsidP="00E616ED">
      <w:pPr>
        <w:rPr>
          <w:rFonts w:cstheme="minorHAnsi"/>
          <w:b/>
        </w:rPr>
      </w:pPr>
    </w:p>
    <w:p w14:paraId="48ACAF5F" w14:textId="77777777" w:rsidR="00542346" w:rsidRDefault="00542346" w:rsidP="00E616ED">
      <w:pPr>
        <w:rPr>
          <w:rFonts w:cstheme="minorHAnsi"/>
          <w:b/>
        </w:rPr>
      </w:pPr>
    </w:p>
    <w:p w14:paraId="23D0A695" w14:textId="77777777" w:rsidR="00542346" w:rsidRDefault="00542346" w:rsidP="00E616ED">
      <w:pPr>
        <w:rPr>
          <w:rFonts w:cstheme="minorHAnsi"/>
          <w:b/>
        </w:rPr>
      </w:pPr>
    </w:p>
    <w:p w14:paraId="2DA9A896" w14:textId="62EE7FC9" w:rsidR="00542346" w:rsidRDefault="00542346" w:rsidP="00E616ED">
      <w:pPr>
        <w:rPr>
          <w:rFonts w:cstheme="minorHAnsi"/>
          <w:b/>
        </w:rPr>
      </w:pPr>
    </w:p>
    <w:p w14:paraId="72A93F26" w14:textId="77777777" w:rsidR="00EA73D4" w:rsidRPr="00E616ED" w:rsidRDefault="00EA73D4" w:rsidP="00E616ED">
      <w:pPr>
        <w:rPr>
          <w:rFonts w:cstheme="minorHAnsi"/>
          <w:b/>
        </w:rPr>
      </w:pPr>
    </w:p>
    <w:p w14:paraId="60B542DB" w14:textId="77777777" w:rsidR="00E25B85" w:rsidRDefault="00E25B85" w:rsidP="00E25B85">
      <w:pPr>
        <w:pStyle w:val="berschrift2"/>
        <w:shd w:val="clear" w:color="auto" w:fill="BDD6EE" w:themeFill="accent5" w:themeFillTint="66"/>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Unsere Sprechzeiten</w:t>
      </w:r>
    </w:p>
    <w:p w14:paraId="24D2A686" w14:textId="7312D770" w:rsidR="00E25B85" w:rsidRDefault="00607A67" w:rsidP="00E25B85">
      <w:r>
        <w:rPr>
          <w:b/>
        </w:rPr>
        <w:br/>
      </w:r>
      <w:r w:rsidR="00E25B85">
        <w:rPr>
          <w:b/>
        </w:rPr>
        <w:t xml:space="preserve">Di </w:t>
      </w:r>
      <w:r w:rsidR="00EA6125">
        <w:rPr>
          <w:b/>
        </w:rPr>
        <w:t>bis Do</w:t>
      </w:r>
      <w:r w:rsidR="00E25B85">
        <w:rPr>
          <w:b/>
        </w:rPr>
        <w:t xml:space="preserve">: </w:t>
      </w:r>
      <w:r>
        <w:rPr>
          <w:b/>
        </w:rPr>
        <w:tab/>
      </w:r>
      <w:r w:rsidR="00EA6125">
        <w:rPr>
          <w:b/>
        </w:rPr>
        <w:tab/>
      </w:r>
      <w:r w:rsidR="00EA6125">
        <w:rPr>
          <w:b/>
        </w:rPr>
        <w:tab/>
      </w:r>
      <w:r w:rsidR="00E25B85">
        <w:t>10 – 12 Uhr</w:t>
      </w:r>
    </w:p>
    <w:p w14:paraId="0744ACE6" w14:textId="7CA578A9" w:rsidR="00EA6125" w:rsidRDefault="00E25B85" w:rsidP="00EA6125">
      <w:pPr>
        <w:spacing w:after="0"/>
        <w:ind w:left="2832" w:hanging="2832"/>
        <w:rPr>
          <w:b/>
        </w:rPr>
      </w:pPr>
      <w:r>
        <w:rPr>
          <w:b/>
        </w:rPr>
        <w:t>Mo</w:t>
      </w:r>
      <w:r w:rsidR="00EA6125">
        <w:rPr>
          <w:b/>
        </w:rPr>
        <w:t xml:space="preserve"> +</w:t>
      </w:r>
      <w:r>
        <w:rPr>
          <w:b/>
        </w:rPr>
        <w:t xml:space="preserve"> Fr</w:t>
      </w:r>
      <w:r w:rsidR="00EA6125">
        <w:rPr>
          <w:b/>
        </w:rPr>
        <w:t xml:space="preserve"> + nachmittags: </w:t>
      </w:r>
      <w:r w:rsidR="00EA6125">
        <w:rPr>
          <w:b/>
        </w:rPr>
        <w:tab/>
      </w:r>
      <w:r w:rsidR="00EA6125" w:rsidRPr="00EA6125">
        <w:rPr>
          <w:bCs/>
        </w:rPr>
        <w:t>nach Vereinbarung</w:t>
      </w:r>
    </w:p>
    <w:p w14:paraId="1E8EEC52" w14:textId="5D8EAE4C" w:rsidR="00E25B85" w:rsidRPr="00E25B85" w:rsidRDefault="00607A67" w:rsidP="00EA6125">
      <w:pPr>
        <w:spacing w:after="0"/>
        <w:ind w:left="2832" w:hanging="2832"/>
        <w:rPr>
          <w:b/>
        </w:rPr>
      </w:pPr>
      <w:r>
        <w:rPr>
          <w:b/>
        </w:rPr>
        <w:tab/>
      </w:r>
    </w:p>
    <w:sectPr w:rsidR="00E25B85" w:rsidRPr="00E25B85" w:rsidSect="002755FE">
      <w:headerReference w:type="default" r:id="rId19"/>
      <w:footerReference w:type="default" r:id="rId20"/>
      <w:pgSz w:w="16838" w:h="11906" w:orient="landscape" w:code="9"/>
      <w:pgMar w:top="1417" w:right="1417" w:bottom="1417" w:left="1134"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2E67" w14:textId="77777777" w:rsidR="00C37FC4" w:rsidRDefault="00C37FC4" w:rsidP="00C37FC4">
      <w:pPr>
        <w:spacing w:after="0" w:line="240" w:lineRule="auto"/>
      </w:pPr>
      <w:r>
        <w:separator/>
      </w:r>
    </w:p>
  </w:endnote>
  <w:endnote w:type="continuationSeparator" w:id="0">
    <w:p w14:paraId="4032515A" w14:textId="77777777" w:rsidR="00C37FC4" w:rsidRDefault="00C37FC4" w:rsidP="00C3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3831" w14:textId="290DFE4D" w:rsidR="009D4F74" w:rsidRDefault="009D4F74" w:rsidP="009D4F74">
    <w:pPr>
      <w:pStyle w:val="Fuzeile"/>
      <w:jc w:val="right"/>
    </w:pPr>
    <w:r>
      <w:t xml:space="preserve">Stand: </w:t>
    </w:r>
    <w:r w:rsidR="00EA6125">
      <w:t>15.02.2023</w:t>
    </w:r>
  </w:p>
  <w:p w14:paraId="18E1A89E" w14:textId="77777777" w:rsidR="00EA6125" w:rsidRDefault="00EA6125" w:rsidP="009D4F74">
    <w:pPr>
      <w:pStyle w:val="Fuzeile"/>
      <w:jc w:val="right"/>
    </w:pPr>
  </w:p>
  <w:p w14:paraId="2C6A53BB" w14:textId="77777777" w:rsidR="000B35ED" w:rsidRDefault="000B35ED" w:rsidP="009D4F74">
    <w:pPr>
      <w:pStyle w:val="Fuzeile"/>
      <w:jc w:val="right"/>
    </w:pPr>
  </w:p>
  <w:p w14:paraId="15127783" w14:textId="77777777" w:rsidR="009D4F74" w:rsidRDefault="009D4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D9A2" w14:textId="77777777" w:rsidR="00C37FC4" w:rsidRDefault="00C37FC4" w:rsidP="00C37FC4">
      <w:pPr>
        <w:spacing w:after="0" w:line="240" w:lineRule="auto"/>
      </w:pPr>
      <w:r>
        <w:separator/>
      </w:r>
    </w:p>
  </w:footnote>
  <w:footnote w:type="continuationSeparator" w:id="0">
    <w:p w14:paraId="3527E82F" w14:textId="77777777" w:rsidR="00C37FC4" w:rsidRDefault="00C37FC4" w:rsidP="00C3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EDF129" w14:textId="77777777" w:rsidR="00C37FC4" w:rsidRDefault="00C37FC4" w:rsidP="00C37FC4">
        <w:pPr>
          <w:pStyle w:val="Kopfzeile"/>
        </w:pPr>
        <w:r>
          <w:t xml:space="preserve">Pädagogische Hochschule Freiburg – Personalabteilung </w:t>
        </w:r>
        <w:r>
          <w:tab/>
        </w:r>
        <w:r>
          <w:tab/>
        </w:r>
        <w:r>
          <w:tab/>
        </w:r>
        <w:r>
          <w:tab/>
        </w:r>
        <w:r>
          <w:tab/>
        </w:r>
        <w:r>
          <w:tab/>
        </w:r>
        <w:r>
          <w:tab/>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449921B" w14:textId="77777777" w:rsidR="00C37FC4" w:rsidRDefault="00C37F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310A"/>
    <w:multiLevelType w:val="hybridMultilevel"/>
    <w:tmpl w:val="260AB310"/>
    <w:lvl w:ilvl="0" w:tplc="FC8E8C6C">
      <w:start w:val="1"/>
      <w:numFmt w:val="bullet"/>
      <w:lvlText w:val=""/>
      <w:lvlJc w:val="left"/>
      <w:pPr>
        <w:ind w:left="1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744CE6D0">
      <w:start w:val="1"/>
      <w:numFmt w:val="bullet"/>
      <w:lvlText w:val="o"/>
      <w:lvlJc w:val="left"/>
      <w:pPr>
        <w:ind w:left="10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3DF8D70E">
      <w:start w:val="1"/>
      <w:numFmt w:val="bullet"/>
      <w:lvlText w:val="▪"/>
      <w:lvlJc w:val="left"/>
      <w:pPr>
        <w:ind w:left="18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B3E01646">
      <w:start w:val="1"/>
      <w:numFmt w:val="bullet"/>
      <w:lvlText w:val="•"/>
      <w:lvlJc w:val="left"/>
      <w:pPr>
        <w:ind w:left="25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7628E9E">
      <w:start w:val="1"/>
      <w:numFmt w:val="bullet"/>
      <w:lvlText w:val="o"/>
      <w:lvlJc w:val="left"/>
      <w:pPr>
        <w:ind w:left="32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EDD0F212">
      <w:start w:val="1"/>
      <w:numFmt w:val="bullet"/>
      <w:lvlText w:val="▪"/>
      <w:lvlJc w:val="left"/>
      <w:pPr>
        <w:ind w:left="39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53C8A9CE">
      <w:start w:val="1"/>
      <w:numFmt w:val="bullet"/>
      <w:lvlText w:val="•"/>
      <w:lvlJc w:val="left"/>
      <w:pPr>
        <w:ind w:left="46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82CCA1A">
      <w:start w:val="1"/>
      <w:numFmt w:val="bullet"/>
      <w:lvlText w:val="o"/>
      <w:lvlJc w:val="left"/>
      <w:pPr>
        <w:ind w:left="54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025261F6">
      <w:start w:val="1"/>
      <w:numFmt w:val="bullet"/>
      <w:lvlText w:val="▪"/>
      <w:lvlJc w:val="left"/>
      <w:pPr>
        <w:ind w:left="61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num w:numId="1" w16cid:durableId="1415661768">
    <w:abstractNumId w:val="0"/>
  </w:num>
  <w:num w:numId="2" w16cid:durableId="90749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C4"/>
    <w:rsid w:val="000B35ED"/>
    <w:rsid w:val="00165640"/>
    <w:rsid w:val="00181BD6"/>
    <w:rsid w:val="0020046E"/>
    <w:rsid w:val="002039C4"/>
    <w:rsid w:val="00210D0D"/>
    <w:rsid w:val="002755FE"/>
    <w:rsid w:val="00284193"/>
    <w:rsid w:val="002C4BB5"/>
    <w:rsid w:val="002F0D5E"/>
    <w:rsid w:val="003838DF"/>
    <w:rsid w:val="003E3AA9"/>
    <w:rsid w:val="00416233"/>
    <w:rsid w:val="00420C73"/>
    <w:rsid w:val="00542346"/>
    <w:rsid w:val="006001BF"/>
    <w:rsid w:val="00607A67"/>
    <w:rsid w:val="00614152"/>
    <w:rsid w:val="00630AA7"/>
    <w:rsid w:val="00653545"/>
    <w:rsid w:val="00692A97"/>
    <w:rsid w:val="007477F1"/>
    <w:rsid w:val="00753271"/>
    <w:rsid w:val="00792709"/>
    <w:rsid w:val="00795A50"/>
    <w:rsid w:val="007B0196"/>
    <w:rsid w:val="007E4699"/>
    <w:rsid w:val="008549A8"/>
    <w:rsid w:val="00875320"/>
    <w:rsid w:val="008A3598"/>
    <w:rsid w:val="00937525"/>
    <w:rsid w:val="009576B9"/>
    <w:rsid w:val="009D4F74"/>
    <w:rsid w:val="00A02527"/>
    <w:rsid w:val="00AF7792"/>
    <w:rsid w:val="00C11F6C"/>
    <w:rsid w:val="00C37FC4"/>
    <w:rsid w:val="00C94B81"/>
    <w:rsid w:val="00D43FE4"/>
    <w:rsid w:val="00D6512A"/>
    <w:rsid w:val="00D75236"/>
    <w:rsid w:val="00E25B85"/>
    <w:rsid w:val="00E32613"/>
    <w:rsid w:val="00E616ED"/>
    <w:rsid w:val="00EA6125"/>
    <w:rsid w:val="00EA73D4"/>
    <w:rsid w:val="00F62D50"/>
    <w:rsid w:val="00F70D5A"/>
    <w:rsid w:val="00F90ACE"/>
    <w:rsid w:val="00FB06DE"/>
    <w:rsid w:val="00FC6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4C1DC1"/>
  <w15:chartTrackingRefBased/>
  <w15:docId w15:val="{01962C50-F4D3-4A76-966B-41A5E277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5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81B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7F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7FC4"/>
  </w:style>
  <w:style w:type="paragraph" w:styleId="Fuzeile">
    <w:name w:val="footer"/>
    <w:basedOn w:val="Standard"/>
    <w:link w:val="FuzeileZchn"/>
    <w:uiPriority w:val="99"/>
    <w:unhideWhenUsed/>
    <w:rsid w:val="00C37F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7FC4"/>
  </w:style>
  <w:style w:type="table" w:styleId="Tabellenraster">
    <w:name w:val="Table Grid"/>
    <w:basedOn w:val="NormaleTabelle"/>
    <w:uiPriority w:val="39"/>
    <w:rsid w:val="00C3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55F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81BD6"/>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181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1BD6"/>
    <w:rPr>
      <w:rFonts w:ascii="Segoe UI" w:hAnsi="Segoe UI" w:cs="Segoe UI"/>
      <w:sz w:val="18"/>
      <w:szCs w:val="18"/>
    </w:rPr>
  </w:style>
  <w:style w:type="character" w:styleId="Hyperlink">
    <w:name w:val="Hyperlink"/>
    <w:basedOn w:val="Absatz-Standardschriftart"/>
    <w:uiPriority w:val="99"/>
    <w:unhideWhenUsed/>
    <w:rsid w:val="00F90ACE"/>
    <w:rPr>
      <w:color w:val="0563C1" w:themeColor="hyperlink"/>
      <w:u w:val="single"/>
    </w:rPr>
  </w:style>
  <w:style w:type="character" w:styleId="NichtaufgelsteErwhnung">
    <w:name w:val="Unresolved Mention"/>
    <w:basedOn w:val="Absatz-Standardschriftart"/>
    <w:uiPriority w:val="99"/>
    <w:semiHidden/>
    <w:unhideWhenUsed/>
    <w:rsid w:val="00F9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1037">
      <w:bodyDiv w:val="1"/>
      <w:marLeft w:val="0"/>
      <w:marRight w:val="0"/>
      <w:marTop w:val="0"/>
      <w:marBottom w:val="0"/>
      <w:divBdr>
        <w:top w:val="none" w:sz="0" w:space="0" w:color="auto"/>
        <w:left w:val="none" w:sz="0" w:space="0" w:color="auto"/>
        <w:bottom w:val="none" w:sz="0" w:space="0" w:color="auto"/>
        <w:right w:val="none" w:sz="0" w:space="0" w:color="auto"/>
      </w:divBdr>
    </w:div>
    <w:div w:id="1293368731">
      <w:bodyDiv w:val="1"/>
      <w:marLeft w:val="0"/>
      <w:marRight w:val="0"/>
      <w:marTop w:val="0"/>
      <w:marBottom w:val="0"/>
      <w:divBdr>
        <w:top w:val="none" w:sz="0" w:space="0" w:color="auto"/>
        <w:left w:val="none" w:sz="0" w:space="0" w:color="auto"/>
        <w:bottom w:val="none" w:sz="0" w:space="0" w:color="auto"/>
        <w:right w:val="none" w:sz="0" w:space="0" w:color="auto"/>
      </w:divBdr>
    </w:div>
    <w:div w:id="1469930098">
      <w:bodyDiv w:val="1"/>
      <w:marLeft w:val="0"/>
      <w:marRight w:val="0"/>
      <w:marTop w:val="0"/>
      <w:marBottom w:val="0"/>
      <w:divBdr>
        <w:top w:val="none" w:sz="0" w:space="0" w:color="auto"/>
        <w:left w:val="none" w:sz="0" w:space="0" w:color="auto"/>
        <w:bottom w:val="none" w:sz="0" w:space="0" w:color="auto"/>
        <w:right w:val="none" w:sz="0" w:space="0" w:color="auto"/>
      </w:divBdr>
    </w:div>
    <w:div w:id="1485927957">
      <w:bodyDiv w:val="1"/>
      <w:marLeft w:val="0"/>
      <w:marRight w:val="0"/>
      <w:marTop w:val="0"/>
      <w:marBottom w:val="0"/>
      <w:divBdr>
        <w:top w:val="none" w:sz="0" w:space="0" w:color="auto"/>
        <w:left w:val="none" w:sz="0" w:space="0" w:color="auto"/>
        <w:bottom w:val="none" w:sz="0" w:space="0" w:color="auto"/>
        <w:right w:val="none" w:sz="0" w:space="0" w:color="auto"/>
      </w:divBdr>
    </w:div>
    <w:div w:id="1740711914">
      <w:bodyDiv w:val="1"/>
      <w:marLeft w:val="0"/>
      <w:marRight w:val="0"/>
      <w:marTop w:val="0"/>
      <w:marBottom w:val="0"/>
      <w:divBdr>
        <w:top w:val="none" w:sz="0" w:space="0" w:color="auto"/>
        <w:left w:val="none" w:sz="0" w:space="0" w:color="auto"/>
        <w:bottom w:val="none" w:sz="0" w:space="0" w:color="auto"/>
        <w:right w:val="none" w:sz="0" w:space="0" w:color="auto"/>
      </w:divBdr>
    </w:div>
    <w:div w:id="19744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reiburg.de/fileadmin/" TargetMode="External"/><Relationship Id="rId13" Type="http://schemas.openxmlformats.org/officeDocument/2006/relationships/hyperlink" Target="https://www.ph-freiburg.de/fileadmin/" TargetMode="External"/><Relationship Id="rId18" Type="http://schemas.openxmlformats.org/officeDocument/2006/relationships/hyperlink" Target="mailto:hilfskraefte@ph-freiburg.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nijob-zentrale.de" TargetMode="External"/><Relationship Id="rId12" Type="http://schemas.openxmlformats.org/officeDocument/2006/relationships/hyperlink" Target="https://www.ph-freiburg.de/fileadmin/" TargetMode="External"/><Relationship Id="rId17" Type="http://schemas.openxmlformats.org/officeDocument/2006/relationships/hyperlink" Target="mailto:support@ph-freiburg.de" TargetMode="External"/><Relationship Id="rId2" Type="http://schemas.openxmlformats.org/officeDocument/2006/relationships/styles" Target="styles.xml"/><Relationship Id="rId16" Type="http://schemas.openxmlformats.org/officeDocument/2006/relationships/hyperlink" Target="https://www.ph-freiburg.de/fileadm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freiburg.de/fileadmin/" TargetMode="External"/><Relationship Id="rId5" Type="http://schemas.openxmlformats.org/officeDocument/2006/relationships/footnotes" Target="footnotes.xml"/><Relationship Id="rId15" Type="http://schemas.openxmlformats.org/officeDocument/2006/relationships/hyperlink" Target="https://www.ph-freiburg.de/fileadmin/" TargetMode="External"/><Relationship Id="rId10" Type="http://schemas.openxmlformats.org/officeDocument/2006/relationships/hyperlink" Target="https://www.ph-freiburg.de/fileadmi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freiburg.de/fileadmin/" TargetMode="External"/><Relationship Id="rId14" Type="http://schemas.openxmlformats.org/officeDocument/2006/relationships/hyperlink" Target="https://www.ph-freiburg.de/fileadmi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9475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Veit</dc:creator>
  <cp:keywords/>
  <dc:description/>
  <cp:lastModifiedBy>Mareen Koch</cp:lastModifiedBy>
  <cp:revision>5</cp:revision>
  <dcterms:created xsi:type="dcterms:W3CDTF">2022-08-03T11:54:00Z</dcterms:created>
  <dcterms:modified xsi:type="dcterms:W3CDTF">2023-02-22T13:42:00Z</dcterms:modified>
</cp:coreProperties>
</file>